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4"/>
        <w:gridCol w:w="3501"/>
        <w:gridCol w:w="3499"/>
      </w:tblGrid>
      <w:tr w:rsidR="00107981" w14:paraId="47AA5258" w14:textId="77777777" w:rsidTr="00AC27E7">
        <w:tc>
          <w:tcPr>
            <w:tcW w:w="6994" w:type="dxa"/>
          </w:tcPr>
          <w:p w14:paraId="46CB73DA" w14:textId="4B728DC3" w:rsidR="00996FF4" w:rsidRPr="0067459F" w:rsidRDefault="00996FF4" w:rsidP="000873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087331">
              <w:rPr>
                <w:noProof/>
                <w:lang w:eastAsia="sv-SE"/>
              </w:rPr>
              <w:drawing>
                <wp:inline distT="0" distB="0" distL="0" distR="0" wp14:anchorId="3C7CCF65" wp14:editId="1B2D1994">
                  <wp:extent cx="869950" cy="323850"/>
                  <wp:effectExtent l="0" t="0" r="6350" b="0"/>
                  <wp:docPr id="1" name="Bildobjekt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objekt 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9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2174" w:rsidRPr="004B2174">
              <w:t xml:space="preserve"> </w:t>
            </w:r>
            <w:r w:rsidR="00087331" w:rsidRPr="00AC27E7">
              <w:rPr>
                <w:rFonts w:ascii="Arial" w:hAnsi="Arial" w:cs="Arial"/>
                <w:sz w:val="24"/>
                <w:szCs w:val="24"/>
              </w:rPr>
              <w:t>–</w:t>
            </w:r>
            <w:r w:rsidR="0008733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B2174" w:rsidRPr="00087331">
              <w:rPr>
                <w:sz w:val="36"/>
              </w:rPr>
              <w:t>Systerbolaget</w:t>
            </w:r>
          </w:p>
        </w:tc>
        <w:tc>
          <w:tcPr>
            <w:tcW w:w="7000" w:type="dxa"/>
            <w:gridSpan w:val="2"/>
          </w:tcPr>
          <w:p w14:paraId="06284598" w14:textId="77777777" w:rsidR="00107981" w:rsidRP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07981"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14:paraId="52029210" w14:textId="4EEFBE6B" w:rsidR="00107981" w:rsidRPr="00AC27E7" w:rsidRDefault="00AC27E7" w:rsidP="001904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C27E7">
              <w:rPr>
                <w:rFonts w:ascii="Arial" w:hAnsi="Arial" w:cs="Arial"/>
                <w:sz w:val="24"/>
                <w:szCs w:val="24"/>
              </w:rPr>
              <w:t xml:space="preserve">Riskbedömning och handlingsplan </w:t>
            </w:r>
            <w:r w:rsidR="004B2174">
              <w:rPr>
                <w:rFonts w:ascii="Arial" w:hAnsi="Arial" w:cs="Arial"/>
                <w:sz w:val="24"/>
                <w:szCs w:val="24"/>
              </w:rPr>
              <w:br/>
            </w:r>
            <w:r w:rsidRPr="00AC27E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90408">
              <w:rPr>
                <w:rFonts w:ascii="Arial" w:hAnsi="Arial" w:cs="Arial"/>
                <w:sz w:val="24"/>
                <w:szCs w:val="24"/>
              </w:rPr>
              <w:t>Förändrad</w:t>
            </w:r>
            <w:r w:rsidRPr="00AC27E7">
              <w:rPr>
                <w:rFonts w:ascii="Arial" w:hAnsi="Arial" w:cs="Arial"/>
                <w:sz w:val="24"/>
                <w:szCs w:val="24"/>
              </w:rPr>
              <w:t xml:space="preserve"> organisation</w:t>
            </w:r>
            <w:r w:rsidR="001904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07981" w:rsidRPr="007A584D" w14:paraId="4BF33CE6" w14:textId="77777777" w:rsidTr="00AC27E7">
        <w:trPr>
          <w:trHeight w:val="475"/>
        </w:trPr>
        <w:tc>
          <w:tcPr>
            <w:tcW w:w="6994" w:type="dxa"/>
          </w:tcPr>
          <w:p w14:paraId="6C25CE56" w14:textId="77777777" w:rsidR="00107981" w:rsidRPr="0067459F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7459F">
              <w:rPr>
                <w:rFonts w:ascii="Arial" w:hAnsi="Arial" w:cs="Arial"/>
                <w:sz w:val="16"/>
                <w:szCs w:val="16"/>
              </w:rPr>
              <w:t>Företag</w:t>
            </w:r>
            <w:proofErr w:type="gramEnd"/>
          </w:p>
          <w:p w14:paraId="0169A751" w14:textId="614FA5AA" w:rsidR="00107981" w:rsidRPr="00A714EA" w:rsidRDefault="00087331" w:rsidP="00087331">
            <w:pPr>
              <w:rPr>
                <w:rFonts w:ascii="Arial" w:hAnsi="Arial" w:cs="Arial"/>
                <w:sz w:val="16"/>
                <w:szCs w:val="16"/>
              </w:rPr>
            </w:pPr>
            <w:r>
              <w:t xml:space="preserve">e-BAM </w:t>
            </w:r>
            <w:r w:rsidRPr="00AC27E7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4B2174">
              <w:t>Systerbolaget</w:t>
            </w:r>
          </w:p>
        </w:tc>
        <w:tc>
          <w:tcPr>
            <w:tcW w:w="3501" w:type="dxa"/>
          </w:tcPr>
          <w:p w14:paraId="4D447B75" w14:textId="77777777" w:rsidR="00107981" w:rsidRPr="00C01C23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01C23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14:paraId="574117B6" w14:textId="69515554" w:rsidR="008032EC" w:rsidRDefault="003A4DF8" w:rsidP="00AC27E7">
            <w:r>
              <w:t>20XX</w:t>
            </w:r>
            <w:r w:rsidR="00B5357A">
              <w:t>-0</w:t>
            </w:r>
            <w:r w:rsidR="00AC27E7">
              <w:t>4-03</w:t>
            </w:r>
          </w:p>
        </w:tc>
        <w:tc>
          <w:tcPr>
            <w:tcW w:w="3499" w:type="dxa"/>
          </w:tcPr>
          <w:p w14:paraId="77378F1C" w14:textId="77777777" w:rsidR="00107981" w:rsidRDefault="00107981" w:rsidP="0010798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Version</w:t>
            </w:r>
          </w:p>
          <w:p w14:paraId="297A17E4" w14:textId="4321E1A5" w:rsidR="00B5357A" w:rsidRPr="007A584D" w:rsidRDefault="004C516D" w:rsidP="00052333">
            <w:pPr>
              <w:rPr>
                <w:rFonts w:ascii="Arial" w:hAnsi="Arial" w:cs="Arial"/>
                <w:sz w:val="16"/>
                <w:szCs w:val="16"/>
              </w:rPr>
            </w:pPr>
            <w:r>
              <w:t>2</w:t>
            </w:r>
            <w:r w:rsidR="00B5357A" w:rsidRPr="00B5357A">
              <w:t>.</w:t>
            </w:r>
            <w:r w:rsidR="00052333">
              <w:t>1</w:t>
            </w:r>
          </w:p>
        </w:tc>
      </w:tr>
      <w:tr w:rsidR="00AC27E7" w:rsidRPr="007A584D" w14:paraId="5B835F1D" w14:textId="77777777" w:rsidTr="00AC27E7">
        <w:trPr>
          <w:trHeight w:val="757"/>
        </w:trPr>
        <w:tc>
          <w:tcPr>
            <w:tcW w:w="6994" w:type="dxa"/>
          </w:tcPr>
          <w:p w14:paraId="675B0D7B" w14:textId="77777777" w:rsidR="00AC27E7" w:rsidRPr="007A584D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Deltagare</w:t>
            </w:r>
          </w:p>
          <w:p w14:paraId="7D80FBDD" w14:textId="043BCC6C" w:rsidR="00AC27E7" w:rsidRPr="0067459F" w:rsidRDefault="004B2174" w:rsidP="00AC27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Holger, Frida, Inger, Martin</w:t>
            </w:r>
          </w:p>
        </w:tc>
        <w:tc>
          <w:tcPr>
            <w:tcW w:w="3501" w:type="dxa"/>
          </w:tcPr>
          <w:p w14:paraId="35A3B9CD" w14:textId="77777777" w:rsidR="00AC27E7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14:paraId="5CDCDB16" w14:textId="6AE0FC5D" w:rsidR="00AC27E7" w:rsidRPr="00B5357A" w:rsidRDefault="004B2174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Holger</w:t>
            </w:r>
          </w:p>
        </w:tc>
        <w:tc>
          <w:tcPr>
            <w:tcW w:w="3499" w:type="dxa"/>
          </w:tcPr>
          <w:p w14:paraId="0753E529" w14:textId="77777777" w:rsidR="00AC27E7" w:rsidRDefault="00AC27E7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A584D">
              <w:rPr>
                <w:rFonts w:ascii="Arial" w:hAnsi="Arial" w:cs="Arial"/>
                <w:sz w:val="16"/>
                <w:szCs w:val="16"/>
              </w:rPr>
              <w:t>Godkänd av</w:t>
            </w:r>
          </w:p>
          <w:p w14:paraId="368D0847" w14:textId="13474B9F" w:rsidR="00AC27E7" w:rsidRPr="007A584D" w:rsidRDefault="004B2174" w:rsidP="00AC27E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</w:t>
            </w:r>
          </w:p>
        </w:tc>
      </w:tr>
    </w:tbl>
    <w:p w14:paraId="59E4B4C6" w14:textId="392F4EAA" w:rsidR="002E5FE4" w:rsidRDefault="002E5FE4" w:rsidP="008A5E3D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96"/>
        <w:gridCol w:w="708"/>
        <w:gridCol w:w="567"/>
        <w:gridCol w:w="3799"/>
        <w:gridCol w:w="1163"/>
        <w:gridCol w:w="1247"/>
        <w:gridCol w:w="1021"/>
      </w:tblGrid>
      <w:tr w:rsidR="007A584D" w:rsidRPr="002E5FE4" w14:paraId="5B658749" w14:textId="77777777" w:rsidTr="00531D3B">
        <w:tc>
          <w:tcPr>
            <w:tcW w:w="4928" w:type="dxa"/>
            <w:vMerge w:val="restart"/>
            <w:shd w:val="clear" w:color="auto" w:fill="D9D9D9"/>
          </w:tcPr>
          <w:p w14:paraId="35F7F695" w14:textId="77777777" w:rsidR="007A584D" w:rsidRPr="002E5FE4" w:rsidRDefault="007A584D" w:rsidP="004102C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Riskkälla</w:t>
            </w:r>
            <w:proofErr w:type="spellEnd"/>
          </w:p>
          <w:p w14:paraId="04BB8621" w14:textId="77777777" w:rsidR="007A584D" w:rsidRPr="002E5FE4" w:rsidRDefault="007A584D" w:rsidP="00FF21B7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gridSpan w:val="3"/>
            <w:shd w:val="clear" w:color="auto" w:fill="D9D9D9"/>
          </w:tcPr>
          <w:p w14:paraId="291544DB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Riskbedömning</w:t>
            </w:r>
          </w:p>
        </w:tc>
        <w:tc>
          <w:tcPr>
            <w:tcW w:w="3799" w:type="dxa"/>
            <w:vMerge w:val="restart"/>
            <w:shd w:val="clear" w:color="auto" w:fill="D9D9D9"/>
          </w:tcPr>
          <w:p w14:paraId="2FFF471F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Åtgärd</w:t>
            </w:r>
          </w:p>
        </w:tc>
        <w:tc>
          <w:tcPr>
            <w:tcW w:w="1163" w:type="dxa"/>
            <w:vMerge w:val="restart"/>
            <w:shd w:val="clear" w:color="auto" w:fill="D9D9D9"/>
          </w:tcPr>
          <w:p w14:paraId="6F5847A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Ansvarig</w:t>
            </w:r>
          </w:p>
        </w:tc>
        <w:tc>
          <w:tcPr>
            <w:tcW w:w="1247" w:type="dxa"/>
            <w:vMerge w:val="restart"/>
            <w:shd w:val="clear" w:color="auto" w:fill="D9D9D9"/>
          </w:tcPr>
          <w:p w14:paraId="28C0BD6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Klart när?</w:t>
            </w:r>
          </w:p>
        </w:tc>
        <w:tc>
          <w:tcPr>
            <w:tcW w:w="1021" w:type="dxa"/>
            <w:vMerge w:val="restart"/>
            <w:shd w:val="clear" w:color="auto" w:fill="D9D9D9"/>
          </w:tcPr>
          <w:p w14:paraId="052E46FA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2E5FE4">
              <w:rPr>
                <w:rFonts w:ascii="Arial" w:hAnsi="Arial" w:cs="Arial"/>
                <w:b/>
                <w:sz w:val="16"/>
                <w:szCs w:val="16"/>
              </w:rPr>
              <w:t>Kontroll utfört. Datum.</w:t>
            </w:r>
          </w:p>
        </w:tc>
      </w:tr>
      <w:tr w:rsidR="007A584D" w:rsidRPr="002E5FE4" w14:paraId="4DEAC4D9" w14:textId="77777777" w:rsidTr="00531D3B">
        <w:tc>
          <w:tcPr>
            <w:tcW w:w="4928" w:type="dxa"/>
            <w:vMerge/>
            <w:shd w:val="clear" w:color="auto" w:fill="D9D9D9"/>
          </w:tcPr>
          <w:p w14:paraId="6103EAA3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6" w:type="dxa"/>
            <w:shd w:val="clear" w:color="auto" w:fill="D9D9D9"/>
          </w:tcPr>
          <w:p w14:paraId="6E4D575D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låg</w:t>
            </w:r>
          </w:p>
        </w:tc>
        <w:tc>
          <w:tcPr>
            <w:tcW w:w="708" w:type="dxa"/>
            <w:shd w:val="clear" w:color="auto" w:fill="D9D9D9"/>
          </w:tcPr>
          <w:p w14:paraId="281D770F" w14:textId="77777777" w:rsidR="007A584D" w:rsidRPr="002E5FE4" w:rsidRDefault="002A0509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med</w:t>
            </w:r>
          </w:p>
        </w:tc>
        <w:tc>
          <w:tcPr>
            <w:tcW w:w="567" w:type="dxa"/>
            <w:shd w:val="clear" w:color="auto" w:fill="D9D9D9"/>
          </w:tcPr>
          <w:p w14:paraId="0D6D4010" w14:textId="77777777" w:rsidR="007A584D" w:rsidRPr="002E5FE4" w:rsidRDefault="00627480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hög</w:t>
            </w:r>
          </w:p>
        </w:tc>
        <w:tc>
          <w:tcPr>
            <w:tcW w:w="3799" w:type="dxa"/>
            <w:vMerge/>
            <w:shd w:val="clear" w:color="auto" w:fill="D9D9D9"/>
          </w:tcPr>
          <w:p w14:paraId="333F4F79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3" w:type="dxa"/>
            <w:vMerge/>
            <w:shd w:val="clear" w:color="auto" w:fill="D9D9D9"/>
          </w:tcPr>
          <w:p w14:paraId="1ED8AE80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7" w:type="dxa"/>
            <w:vMerge/>
            <w:shd w:val="clear" w:color="auto" w:fill="D9D9D9"/>
          </w:tcPr>
          <w:p w14:paraId="79AB1A4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21" w:type="dxa"/>
            <w:vMerge/>
            <w:shd w:val="clear" w:color="auto" w:fill="D9D9D9"/>
          </w:tcPr>
          <w:p w14:paraId="341CBF7C" w14:textId="77777777" w:rsidR="007A584D" w:rsidRPr="002E5FE4" w:rsidRDefault="007A584D" w:rsidP="008F150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0408" w:rsidRPr="004B2174" w14:paraId="2C93FF25" w14:textId="77777777" w:rsidTr="005147FE">
        <w:trPr>
          <w:trHeight w:val="823"/>
        </w:trPr>
        <w:tc>
          <w:tcPr>
            <w:tcW w:w="4928" w:type="dxa"/>
          </w:tcPr>
          <w:p w14:paraId="3BD5A028" w14:textId="4C332941" w:rsidR="00190408" w:rsidRPr="004B2174" w:rsidRDefault="00190408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Ohälsosam arbetsbelastning. </w:t>
            </w:r>
            <w:r w:rsidRPr="004B2174">
              <w:rPr>
                <w:rFonts w:ascii="Arial" w:hAnsi="Arial" w:cs="Arial"/>
                <w:sz w:val="18"/>
                <w:szCs w:val="18"/>
              </w:rPr>
              <w:t>Gruppchefer ansvarar för att bemanna tillkommande arbetsuppgifter, men har inte befogenhet att påverka resurser. Befintliga resurser är redan hårt ansträngda.</w:t>
            </w:r>
          </w:p>
        </w:tc>
        <w:tc>
          <w:tcPr>
            <w:tcW w:w="596" w:type="dxa"/>
          </w:tcPr>
          <w:p w14:paraId="0D6E04F6" w14:textId="77777777" w:rsidR="00190408" w:rsidRPr="004B2174" w:rsidRDefault="00190408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0C11075" w14:textId="77777777" w:rsidR="00190408" w:rsidRPr="004B2174" w:rsidRDefault="00190408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A13019" w14:textId="77777777" w:rsidR="00190408" w:rsidRPr="004B2174" w:rsidRDefault="00190408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799" w:type="dxa"/>
            <w:shd w:val="clear" w:color="auto" w:fill="auto"/>
          </w:tcPr>
          <w:p w14:paraId="57BEEF85" w14:textId="77777777" w:rsidR="00190408" w:rsidRPr="004B2174" w:rsidRDefault="00190408" w:rsidP="005147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Genomför inventering av befintliga och</w:t>
            </w:r>
          </w:p>
          <w:p w14:paraId="52F7A33F" w14:textId="77777777" w:rsidR="00190408" w:rsidRPr="004B2174" w:rsidRDefault="00190408" w:rsidP="005147F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tillkommande arbetsuppgifter och tillgängliga</w:t>
            </w:r>
          </w:p>
          <w:p w14:paraId="013E913D" w14:textId="77777777" w:rsidR="00190408" w:rsidRPr="004B2174" w:rsidRDefault="00190408" w:rsidP="005147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resurser. Prioritera o fördela arbetsuppgifter.</w:t>
            </w:r>
          </w:p>
        </w:tc>
        <w:tc>
          <w:tcPr>
            <w:tcW w:w="1163" w:type="dxa"/>
          </w:tcPr>
          <w:p w14:paraId="58569378" w14:textId="50C1251E" w:rsidR="00190408" w:rsidRPr="00230650" w:rsidRDefault="00230650" w:rsidP="005147F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Holger</w:t>
            </w:r>
          </w:p>
        </w:tc>
        <w:tc>
          <w:tcPr>
            <w:tcW w:w="1247" w:type="dxa"/>
          </w:tcPr>
          <w:p w14:paraId="0C645949" w14:textId="102A368A" w:rsidR="00190408" w:rsidRPr="00EF0747" w:rsidRDefault="00EF0747" w:rsidP="005147F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19</w:t>
            </w:r>
          </w:p>
        </w:tc>
        <w:tc>
          <w:tcPr>
            <w:tcW w:w="1021" w:type="dxa"/>
          </w:tcPr>
          <w:p w14:paraId="00C1F9AC" w14:textId="77777777" w:rsidR="00190408" w:rsidRPr="00EF0747" w:rsidRDefault="00190408" w:rsidP="005147FE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2174" w:rsidRPr="004B2174" w14:paraId="42B63DC0" w14:textId="77777777" w:rsidTr="004B2174">
        <w:tc>
          <w:tcPr>
            <w:tcW w:w="4928" w:type="dxa"/>
          </w:tcPr>
          <w:p w14:paraId="789E73A5" w14:textId="606E4028" w:rsidR="004B2174" w:rsidRPr="004B2174" w:rsidRDefault="00190408" w:rsidP="00190408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Otydlighet och upplevelse av otillräcklighet. </w:t>
            </w:r>
            <w:r w:rsidR="004B2174" w:rsidRPr="004B2174">
              <w:rPr>
                <w:rFonts w:ascii="Arial" w:hAnsi="Arial" w:cs="Arial"/>
                <w:sz w:val="18"/>
                <w:szCs w:val="18"/>
              </w:rPr>
              <w:t xml:space="preserve">Några grupper har vuxit snabbt med många nya medarbetare. Kraven på gruppcheferna har ökat både från företagets och de anställdas sida. </w:t>
            </w:r>
          </w:p>
        </w:tc>
        <w:tc>
          <w:tcPr>
            <w:tcW w:w="596" w:type="dxa"/>
          </w:tcPr>
          <w:p w14:paraId="71C773A7" w14:textId="77777777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BACD178" w14:textId="299EADCC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7FECAF8C" w14:textId="588D506C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auto"/>
          </w:tcPr>
          <w:p w14:paraId="36178E96" w14:textId="7D7635F5" w:rsidR="004B2174" w:rsidRPr="004B2174" w:rsidRDefault="004B2174" w:rsidP="004B21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4B2174">
              <w:rPr>
                <w:rFonts w:ascii="Arial" w:hAnsi="Arial" w:cs="Arial"/>
                <w:i/>
                <w:sz w:val="18"/>
                <w:szCs w:val="18"/>
              </w:rPr>
              <w:t>Vidtagen åtgärd: Alla gruppchefer har genomgått ledarskapsutbildning.</w:t>
            </w:r>
          </w:p>
        </w:tc>
        <w:tc>
          <w:tcPr>
            <w:tcW w:w="1163" w:type="dxa"/>
          </w:tcPr>
          <w:p w14:paraId="40C5ECBB" w14:textId="1CB9C060" w:rsidR="004B2174" w:rsidRPr="00230650" w:rsidRDefault="00230650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30650">
              <w:rPr>
                <w:rFonts w:ascii="Arial" w:hAnsi="Arial" w:cs="Arial"/>
                <w:sz w:val="16"/>
                <w:szCs w:val="16"/>
              </w:rPr>
              <w:t>Inger</w:t>
            </w:r>
          </w:p>
        </w:tc>
        <w:tc>
          <w:tcPr>
            <w:tcW w:w="1247" w:type="dxa"/>
          </w:tcPr>
          <w:p w14:paraId="04178C6B" w14:textId="3E7AFA97" w:rsidR="004B2174" w:rsidRPr="00EF0747" w:rsidRDefault="00EF0747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v.12</w:t>
            </w:r>
          </w:p>
        </w:tc>
        <w:tc>
          <w:tcPr>
            <w:tcW w:w="1021" w:type="dxa"/>
          </w:tcPr>
          <w:p w14:paraId="1672871E" w14:textId="717770AC" w:rsidR="004B2174" w:rsidRPr="00C608EF" w:rsidRDefault="00C608EF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8EF">
              <w:rPr>
                <w:rFonts w:ascii="Arial" w:hAnsi="Arial" w:cs="Arial"/>
                <w:sz w:val="16"/>
                <w:szCs w:val="16"/>
              </w:rPr>
              <w:t>v.12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4B2174" w:rsidRPr="004B2174" w14:paraId="556DE9C7" w14:textId="77777777" w:rsidTr="004B2174">
        <w:tc>
          <w:tcPr>
            <w:tcW w:w="4928" w:type="dxa"/>
          </w:tcPr>
          <w:p w14:paraId="5E5A687A" w14:textId="403D367C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 xml:space="preserve">Samma som ovan </w:t>
            </w:r>
          </w:p>
        </w:tc>
        <w:tc>
          <w:tcPr>
            <w:tcW w:w="596" w:type="dxa"/>
          </w:tcPr>
          <w:p w14:paraId="4D67056F" w14:textId="77777777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0448497F" w14:textId="477E2B66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4383C44" w14:textId="797391B0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auto"/>
          </w:tcPr>
          <w:p w14:paraId="3B00F1EA" w14:textId="77777777" w:rsidR="004B2174" w:rsidRPr="004B2174" w:rsidRDefault="004B2174" w:rsidP="004B21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Se över gruppindelning med mål att ge en</w:t>
            </w:r>
          </w:p>
          <w:p w14:paraId="5C6CE035" w14:textId="2E4D65DE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B2174">
              <w:rPr>
                <w:rFonts w:ascii="Arial" w:hAnsi="Arial" w:cs="Arial"/>
                <w:sz w:val="18"/>
                <w:szCs w:val="18"/>
              </w:rPr>
              <w:t>rimlig största gruppstorlek.</w:t>
            </w:r>
            <w:proofErr w:type="gramEnd"/>
          </w:p>
        </w:tc>
        <w:tc>
          <w:tcPr>
            <w:tcW w:w="1163" w:type="dxa"/>
          </w:tcPr>
          <w:p w14:paraId="57E2337C" w14:textId="1D15D980" w:rsidR="004B2174" w:rsidRPr="004B2174" w:rsidRDefault="00230650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Inger</w:t>
            </w:r>
          </w:p>
        </w:tc>
        <w:tc>
          <w:tcPr>
            <w:tcW w:w="1247" w:type="dxa"/>
          </w:tcPr>
          <w:p w14:paraId="1BDDFAE9" w14:textId="648CE4C1" w:rsidR="004B2174" w:rsidRPr="00EF0747" w:rsidRDefault="00EF0747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14</w:t>
            </w:r>
          </w:p>
        </w:tc>
        <w:tc>
          <w:tcPr>
            <w:tcW w:w="1021" w:type="dxa"/>
          </w:tcPr>
          <w:p w14:paraId="2DEF6E79" w14:textId="005036EB" w:rsidR="004B2174" w:rsidRPr="00EF0747" w:rsidRDefault="004B2174" w:rsidP="004B217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B2174" w:rsidRPr="002E5FE4" w14:paraId="6A2A387B" w14:textId="77777777" w:rsidTr="004B2174">
        <w:tc>
          <w:tcPr>
            <w:tcW w:w="4928" w:type="dxa"/>
          </w:tcPr>
          <w:p w14:paraId="6078CF09" w14:textId="075FFD01" w:rsid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Samma som ovan</w:t>
            </w:r>
          </w:p>
        </w:tc>
        <w:tc>
          <w:tcPr>
            <w:tcW w:w="596" w:type="dxa"/>
          </w:tcPr>
          <w:p w14:paraId="15AB8582" w14:textId="77777777" w:rsidR="004B2174" w:rsidRPr="002E5FE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702D7BA7" w14:textId="4E53BC0C" w:rsidR="004B2174" w:rsidRPr="002E5FE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1BEDB50C" w14:textId="214A3CB0" w:rsidR="004B2174" w:rsidRPr="002E5FE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auto"/>
          </w:tcPr>
          <w:p w14:paraId="6A49B08A" w14:textId="77777777" w:rsidR="004B2174" w:rsidRPr="004B2174" w:rsidRDefault="004B2174" w:rsidP="004B21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Definiera gruppchefernas mest kritiska</w:t>
            </w:r>
          </w:p>
          <w:p w14:paraId="2806957F" w14:textId="77777777" w:rsidR="004B2174" w:rsidRPr="004B2174" w:rsidRDefault="004B2174" w:rsidP="004B217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B2174">
              <w:rPr>
                <w:rFonts w:ascii="Arial" w:hAnsi="Arial" w:cs="Arial"/>
                <w:sz w:val="18"/>
                <w:szCs w:val="18"/>
              </w:rPr>
              <w:t>arbetsuppgifter och ta fram en plan för bättre</w:t>
            </w:r>
          </w:p>
          <w:p w14:paraId="09475F1C" w14:textId="1FA1EA2D" w:rsidR="004B2174" w:rsidRPr="004B2174" w:rsidRDefault="004B2174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4B2174">
              <w:rPr>
                <w:rFonts w:ascii="Arial" w:hAnsi="Arial" w:cs="Arial"/>
                <w:sz w:val="18"/>
                <w:szCs w:val="18"/>
              </w:rPr>
              <w:t>stöd med dessa uppgifter.</w:t>
            </w:r>
            <w:proofErr w:type="gramEnd"/>
          </w:p>
        </w:tc>
        <w:tc>
          <w:tcPr>
            <w:tcW w:w="1163" w:type="dxa"/>
          </w:tcPr>
          <w:p w14:paraId="12186F2B" w14:textId="6A45C6EF" w:rsidR="004B2174" w:rsidRPr="002E5FE4" w:rsidRDefault="00230650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Inger</w:t>
            </w:r>
          </w:p>
        </w:tc>
        <w:tc>
          <w:tcPr>
            <w:tcW w:w="1247" w:type="dxa"/>
          </w:tcPr>
          <w:p w14:paraId="4E6D8EBA" w14:textId="444920DE" w:rsidR="004B2174" w:rsidRPr="00EF0747" w:rsidRDefault="00EF0747" w:rsidP="004B217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15</w:t>
            </w:r>
          </w:p>
        </w:tc>
        <w:tc>
          <w:tcPr>
            <w:tcW w:w="1021" w:type="dxa"/>
          </w:tcPr>
          <w:p w14:paraId="5C0941B2" w14:textId="4A0EBD67" w:rsidR="004B2174" w:rsidRPr="00EF0747" w:rsidRDefault="004B2174" w:rsidP="004B2174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90408" w:rsidRPr="004B2174" w14:paraId="705A0DB8" w14:textId="77777777" w:rsidTr="005147FE">
        <w:trPr>
          <w:trHeight w:val="533"/>
        </w:trPr>
        <w:tc>
          <w:tcPr>
            <w:tcW w:w="4928" w:type="dxa"/>
          </w:tcPr>
          <w:p w14:paraId="3E974ADD" w14:textId="62587D2C" w:rsidR="00190408" w:rsidRPr="004B2174" w:rsidRDefault="0070288B" w:rsidP="002D7EC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Oro och r</w:t>
            </w:r>
            <w:r w:rsidR="00190408">
              <w:rPr>
                <w:rFonts w:ascii="Arial" w:hAnsi="Arial" w:cs="Arial"/>
                <w:sz w:val="18"/>
                <w:szCs w:val="18"/>
              </w:rPr>
              <w:t xml:space="preserve">yktesspridning. Otydligheter kring vad förändringen </w:t>
            </w:r>
            <w:r w:rsidR="002D7EC4">
              <w:rPr>
                <w:rFonts w:ascii="Arial" w:hAnsi="Arial" w:cs="Arial"/>
                <w:sz w:val="18"/>
                <w:szCs w:val="18"/>
              </w:rPr>
              <w:t>kommer att innebära</w:t>
            </w:r>
            <w:r w:rsidR="00190408">
              <w:rPr>
                <w:rFonts w:ascii="Arial" w:hAnsi="Arial" w:cs="Arial"/>
                <w:sz w:val="18"/>
                <w:szCs w:val="18"/>
              </w:rPr>
              <w:t xml:space="preserve"> skapar ökad risk för </w:t>
            </w:r>
            <w:r>
              <w:rPr>
                <w:rFonts w:ascii="Arial" w:hAnsi="Arial" w:cs="Arial"/>
                <w:sz w:val="18"/>
                <w:szCs w:val="18"/>
              </w:rPr>
              <w:t xml:space="preserve">oro och </w:t>
            </w:r>
            <w:r w:rsidR="00190408">
              <w:rPr>
                <w:rFonts w:ascii="Arial" w:hAnsi="Arial" w:cs="Arial"/>
                <w:sz w:val="18"/>
                <w:szCs w:val="18"/>
              </w:rPr>
              <w:t xml:space="preserve">ryktesspridning. </w:t>
            </w:r>
          </w:p>
        </w:tc>
        <w:tc>
          <w:tcPr>
            <w:tcW w:w="596" w:type="dxa"/>
          </w:tcPr>
          <w:p w14:paraId="4D1FCFB5" w14:textId="77777777" w:rsidR="00190408" w:rsidRPr="004B2174" w:rsidRDefault="00190408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</w:tcPr>
          <w:p w14:paraId="58704146" w14:textId="552CDDA7" w:rsidR="00190408" w:rsidRPr="004B2174" w:rsidRDefault="002D7EC4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67" w:type="dxa"/>
          </w:tcPr>
          <w:p w14:paraId="6584F132" w14:textId="77777777" w:rsidR="00190408" w:rsidRDefault="00190408" w:rsidP="005147F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99" w:type="dxa"/>
            <w:shd w:val="clear" w:color="auto" w:fill="auto"/>
          </w:tcPr>
          <w:p w14:paraId="3825F20B" w14:textId="3F43B550" w:rsidR="00190408" w:rsidRPr="004B2174" w:rsidRDefault="002D7EC4" w:rsidP="00052333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Säkersställ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att alla får information om förändringen löpande</w:t>
            </w:r>
            <w:r w:rsidR="00052333">
              <w:rPr>
                <w:rFonts w:ascii="Arial" w:hAnsi="Arial" w:cs="Arial"/>
                <w:sz w:val="18"/>
                <w:szCs w:val="18"/>
              </w:rPr>
              <w:t xml:space="preserve"> och planera in</w:t>
            </w:r>
            <w:r>
              <w:rPr>
                <w:rFonts w:ascii="Arial" w:hAnsi="Arial" w:cs="Arial"/>
                <w:sz w:val="18"/>
                <w:szCs w:val="18"/>
              </w:rPr>
              <w:t xml:space="preserve"> tillfällen för dialog </w:t>
            </w:r>
            <w:r w:rsidR="00052333">
              <w:rPr>
                <w:rFonts w:ascii="Arial" w:hAnsi="Arial" w:cs="Arial"/>
                <w:sz w:val="18"/>
                <w:szCs w:val="18"/>
              </w:rPr>
              <w:t>och möjlighet att påverka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052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333">
              <w:rPr>
                <w:rFonts w:ascii="Arial" w:hAnsi="Arial" w:cs="Arial"/>
                <w:sz w:val="18"/>
                <w:szCs w:val="18"/>
              </w:rPr>
              <w:br/>
              <w:t>Utveckla en intern kommunikationsplan.</w:t>
            </w:r>
          </w:p>
        </w:tc>
        <w:tc>
          <w:tcPr>
            <w:tcW w:w="1163" w:type="dxa"/>
          </w:tcPr>
          <w:p w14:paraId="22C35289" w14:textId="11EDAAF3" w:rsidR="00190408" w:rsidRPr="00230650" w:rsidRDefault="00230650" w:rsidP="005147F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</w:t>
            </w:r>
          </w:p>
        </w:tc>
        <w:tc>
          <w:tcPr>
            <w:tcW w:w="1247" w:type="dxa"/>
          </w:tcPr>
          <w:p w14:paraId="3A4210A3" w14:textId="422F872D" w:rsidR="00190408" w:rsidRPr="00EF0747" w:rsidRDefault="00EF0747" w:rsidP="005147F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v. 14</w:t>
            </w:r>
          </w:p>
        </w:tc>
        <w:tc>
          <w:tcPr>
            <w:tcW w:w="1021" w:type="dxa"/>
          </w:tcPr>
          <w:p w14:paraId="1384FFE7" w14:textId="77777777" w:rsidR="00190408" w:rsidRPr="00EF0747" w:rsidRDefault="00190408" w:rsidP="005147FE">
            <w:pPr>
              <w:spacing w:after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D97EA55" w14:textId="7805BC61" w:rsidR="004C516D" w:rsidRPr="003A4DF8" w:rsidRDefault="004C516D" w:rsidP="00531D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C67E57" w14:textId="7B8CCC69" w:rsidR="00996FF4" w:rsidRPr="00083901" w:rsidRDefault="004C516D" w:rsidP="000839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A4DF8">
        <w:rPr>
          <w:rFonts w:ascii="Arial" w:hAnsi="Arial" w:cs="Arial"/>
          <w:b/>
          <w:sz w:val="16"/>
          <w:szCs w:val="16"/>
        </w:rPr>
        <w:t>Kommentar</w:t>
      </w:r>
      <w:r w:rsidRPr="003A4DF8">
        <w:rPr>
          <w:rFonts w:ascii="Arial" w:hAnsi="Arial" w:cs="Arial"/>
          <w:sz w:val="16"/>
          <w:szCs w:val="16"/>
        </w:rPr>
        <w:t xml:space="preserve">: </w:t>
      </w:r>
      <w:r w:rsidR="003A4DF8">
        <w:rPr>
          <w:rFonts w:ascii="Arial" w:hAnsi="Arial" w:cs="Arial"/>
          <w:sz w:val="16"/>
          <w:szCs w:val="16"/>
        </w:rPr>
        <w:t>I det här exemplet</w:t>
      </w:r>
      <w:r w:rsidRPr="003A4DF8">
        <w:rPr>
          <w:rFonts w:ascii="Arial" w:hAnsi="Arial" w:cs="Arial"/>
          <w:sz w:val="16"/>
          <w:szCs w:val="16"/>
        </w:rPr>
        <w:t xml:space="preserve"> visas redan genomförda åtgärder tillsammans med kommande åtgärder. Man kan ställa upp det lite olika, till exempel genom att göra en ny kolumn för </w:t>
      </w:r>
      <w:r w:rsidR="003A4DF8">
        <w:rPr>
          <w:rFonts w:ascii="Arial" w:hAnsi="Arial" w:cs="Arial"/>
          <w:sz w:val="16"/>
          <w:szCs w:val="16"/>
        </w:rPr>
        <w:t>v</w:t>
      </w:r>
      <w:r w:rsidRPr="003A4DF8">
        <w:rPr>
          <w:rFonts w:ascii="Arial" w:hAnsi="Arial" w:cs="Arial"/>
          <w:sz w:val="16"/>
          <w:szCs w:val="16"/>
        </w:rPr>
        <w:t xml:space="preserve">idtagna åtgärder om man vill. Det finns inget sätt som är mer rätt än det andra. </w:t>
      </w:r>
      <w:r w:rsidR="00083901">
        <w:rPr>
          <w:rFonts w:ascii="Arial" w:hAnsi="Arial" w:cs="Arial"/>
          <w:sz w:val="16"/>
          <w:szCs w:val="16"/>
        </w:rPr>
        <w:br/>
      </w:r>
    </w:p>
    <w:sectPr w:rsidR="00996FF4" w:rsidRPr="00083901" w:rsidSect="00107981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B57B3" w14:textId="77777777" w:rsidR="0070705B" w:rsidRDefault="0070705B" w:rsidP="00C05587">
      <w:pPr>
        <w:spacing w:after="0" w:line="240" w:lineRule="auto"/>
      </w:pPr>
      <w:r>
        <w:separator/>
      </w:r>
    </w:p>
  </w:endnote>
  <w:endnote w:type="continuationSeparator" w:id="0">
    <w:p w14:paraId="5FE3C248" w14:textId="77777777" w:rsidR="0070705B" w:rsidRDefault="0070705B" w:rsidP="00C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408C" w14:textId="0060243C" w:rsidR="00083901" w:rsidRPr="00A714EA" w:rsidRDefault="00996FF4">
    <w:pPr>
      <w:pStyle w:val="Sidfot"/>
      <w:rPr>
        <w:rFonts w:ascii="Arial" w:hAnsi="Arial" w:cs="Arial"/>
        <w:sz w:val="16"/>
      </w:rPr>
    </w:pPr>
    <w:r w:rsidRPr="00A714EA">
      <w:rPr>
        <w:rFonts w:ascii="Arial" w:hAnsi="Arial" w:cs="Arial"/>
        <w:sz w:val="16"/>
      </w:rPr>
      <w:t xml:space="preserve">Läs mer </w:t>
    </w:r>
    <w:r w:rsidR="00BB2B03" w:rsidRPr="00A714EA">
      <w:rPr>
        <w:rFonts w:ascii="Arial" w:hAnsi="Arial" w:cs="Arial"/>
        <w:sz w:val="16"/>
      </w:rPr>
      <w:t xml:space="preserve">och hitta mall för riskbedömning och handlingsplan </w:t>
    </w:r>
    <w:r w:rsidRPr="00A714EA">
      <w:rPr>
        <w:rFonts w:ascii="Arial" w:hAnsi="Arial" w:cs="Arial"/>
        <w:sz w:val="16"/>
      </w:rPr>
      <w:t>på www.prevent.se/arbetsmiljoarbete/systematiskt-</w:t>
    </w:r>
    <w:r w:rsidR="00083901" w:rsidRPr="00A714EA">
      <w:rPr>
        <w:rFonts w:ascii="Arial" w:hAnsi="Arial" w:cs="Arial"/>
        <w:sz w:val="16"/>
      </w:rPr>
      <w:t xml:space="preserve">arbetsmiljoarbete/riskbedomning </w:t>
    </w:r>
    <w:r w:rsidR="00083901" w:rsidRPr="00A714EA">
      <w:rPr>
        <w:rFonts w:ascii="Arial" w:hAnsi="Arial" w:cs="Arial"/>
        <w:sz w:val="16"/>
      </w:rPr>
      <w:br/>
    </w:r>
    <w:r w:rsidR="00A714EA">
      <w:rPr>
        <w:rFonts w:ascii="Arial" w:hAnsi="Arial" w:cs="Arial"/>
        <w:sz w:val="16"/>
      </w:rPr>
      <w:t>Se även</w:t>
    </w:r>
    <w:r w:rsidR="00A30D3D">
      <w:rPr>
        <w:rFonts w:ascii="Arial" w:hAnsi="Arial" w:cs="Arial"/>
        <w:sz w:val="16"/>
      </w:rPr>
      <w:t xml:space="preserve"> </w:t>
    </w:r>
    <w:proofErr w:type="spellStart"/>
    <w:r w:rsidR="00A30D3D">
      <w:rPr>
        <w:rFonts w:ascii="Arial" w:hAnsi="Arial" w:cs="Arial"/>
        <w:sz w:val="16"/>
      </w:rPr>
      <w:t>Prevents</w:t>
    </w:r>
    <w:proofErr w:type="spellEnd"/>
    <w:r w:rsidR="00A30D3D">
      <w:rPr>
        <w:rFonts w:ascii="Arial" w:hAnsi="Arial" w:cs="Arial"/>
        <w:sz w:val="16"/>
      </w:rPr>
      <w:t xml:space="preserve"> </w:t>
    </w:r>
    <w:r w:rsidR="00083901" w:rsidRPr="00A714EA">
      <w:rPr>
        <w:rFonts w:ascii="Arial" w:hAnsi="Arial" w:cs="Arial"/>
        <w:sz w:val="16"/>
      </w:rPr>
      <w:t>checklistor och enkäter</w:t>
    </w:r>
    <w:r w:rsidR="00A714EA">
      <w:rPr>
        <w:rFonts w:ascii="Arial" w:hAnsi="Arial" w:cs="Arial"/>
        <w:sz w:val="16"/>
      </w:rPr>
      <w:t xml:space="preserve"> </w:t>
    </w:r>
    <w:r w:rsidR="00A30D3D">
      <w:rPr>
        <w:rFonts w:ascii="Arial" w:hAnsi="Arial" w:cs="Arial"/>
        <w:sz w:val="16"/>
      </w:rPr>
      <w:t xml:space="preserve">för att undersöka arbetsmiljön </w:t>
    </w:r>
    <w:r w:rsidR="00083901" w:rsidRPr="00A714EA">
      <w:rPr>
        <w:rFonts w:ascii="Arial" w:hAnsi="Arial" w:cs="Arial"/>
        <w:sz w:val="16"/>
      </w:rPr>
      <w:t>på www.prevent.se/checklistor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8F9E4" w14:textId="77777777" w:rsidR="0070705B" w:rsidRDefault="0070705B" w:rsidP="00C05587">
      <w:pPr>
        <w:spacing w:after="0" w:line="240" w:lineRule="auto"/>
      </w:pPr>
      <w:r>
        <w:separator/>
      </w:r>
    </w:p>
  </w:footnote>
  <w:footnote w:type="continuationSeparator" w:id="0">
    <w:p w14:paraId="53D9A72A" w14:textId="77777777" w:rsidR="0070705B" w:rsidRDefault="0070705B" w:rsidP="00C05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0052E" w14:textId="5E379B68" w:rsidR="00C65F8E" w:rsidRPr="00A714EA" w:rsidRDefault="00C65F8E" w:rsidP="0067459F">
    <w:pPr>
      <w:pStyle w:val="Brdtext"/>
      <w:rPr>
        <w:rFonts w:ascii="Arial" w:hAnsi="Arial" w:cs="Arial"/>
        <w:sz w:val="16"/>
        <w:lang w:eastAsia="sv-SE"/>
      </w:rPr>
    </w:pPr>
    <w:r w:rsidRPr="00A714EA">
      <w:rPr>
        <w:rFonts w:ascii="Arial" w:hAnsi="Arial" w:cs="Arial"/>
        <w:sz w:val="16"/>
      </w:rPr>
      <w:t xml:space="preserve">Exempel på riskbedömning och handlingsplan, Bättre Arbetsmiljö </w:t>
    </w:r>
    <w:r w:rsidR="0067459F" w:rsidRPr="00A714EA">
      <w:rPr>
        <w:rFonts w:ascii="Arial" w:hAnsi="Arial" w:cs="Arial"/>
        <w:sz w:val="16"/>
        <w:lang w:eastAsia="sv-SE"/>
      </w:rPr>
      <w:t xml:space="preserve">– </w:t>
    </w:r>
    <w:r w:rsidRPr="00A714EA">
      <w:rPr>
        <w:rFonts w:ascii="Arial" w:hAnsi="Arial" w:cs="Arial"/>
        <w:sz w:val="16"/>
      </w:rPr>
      <w:t>eBAM</w:t>
    </w:r>
    <w:r w:rsidR="00BB2B03" w:rsidRPr="00A714EA">
      <w:rPr>
        <w:rFonts w:ascii="Arial" w:hAnsi="Arial" w:cs="Arial"/>
        <w:sz w:val="16"/>
      </w:rPr>
      <w:t>, Prevent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0F5"/>
    <w:multiLevelType w:val="multilevel"/>
    <w:tmpl w:val="B83EC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4F33CF"/>
    <w:multiLevelType w:val="hybridMultilevel"/>
    <w:tmpl w:val="53266B60"/>
    <w:lvl w:ilvl="0" w:tplc="23DE47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1"/>
    <w:rsid w:val="00052333"/>
    <w:rsid w:val="0007283F"/>
    <w:rsid w:val="00077D08"/>
    <w:rsid w:val="00083901"/>
    <w:rsid w:val="00087331"/>
    <w:rsid w:val="000A61DF"/>
    <w:rsid w:val="000C5E1B"/>
    <w:rsid w:val="00107981"/>
    <w:rsid w:val="001815D4"/>
    <w:rsid w:val="00190408"/>
    <w:rsid w:val="001A1C3B"/>
    <w:rsid w:val="001D1399"/>
    <w:rsid w:val="001F2111"/>
    <w:rsid w:val="00230650"/>
    <w:rsid w:val="002A0509"/>
    <w:rsid w:val="002D7EC4"/>
    <w:rsid w:val="002E4096"/>
    <w:rsid w:val="002E5FE4"/>
    <w:rsid w:val="003047B9"/>
    <w:rsid w:val="00347D7A"/>
    <w:rsid w:val="003A1CDF"/>
    <w:rsid w:val="003A4DF8"/>
    <w:rsid w:val="003B4568"/>
    <w:rsid w:val="003C2C7C"/>
    <w:rsid w:val="003F405A"/>
    <w:rsid w:val="0040412F"/>
    <w:rsid w:val="004102C7"/>
    <w:rsid w:val="00416A00"/>
    <w:rsid w:val="0042793E"/>
    <w:rsid w:val="004B2174"/>
    <w:rsid w:val="004C516D"/>
    <w:rsid w:val="004D745D"/>
    <w:rsid w:val="0050217F"/>
    <w:rsid w:val="005035C5"/>
    <w:rsid w:val="00522905"/>
    <w:rsid w:val="00531D3B"/>
    <w:rsid w:val="00591DFF"/>
    <w:rsid w:val="00596C59"/>
    <w:rsid w:val="005F4EB8"/>
    <w:rsid w:val="00601615"/>
    <w:rsid w:val="006060EB"/>
    <w:rsid w:val="00627480"/>
    <w:rsid w:val="00651742"/>
    <w:rsid w:val="0067459F"/>
    <w:rsid w:val="006A00F6"/>
    <w:rsid w:val="006C2924"/>
    <w:rsid w:val="006D3C5E"/>
    <w:rsid w:val="0070288B"/>
    <w:rsid w:val="0070705B"/>
    <w:rsid w:val="007265D4"/>
    <w:rsid w:val="00767356"/>
    <w:rsid w:val="007A584D"/>
    <w:rsid w:val="007D2A4E"/>
    <w:rsid w:val="008032EC"/>
    <w:rsid w:val="008A5E3D"/>
    <w:rsid w:val="008E798A"/>
    <w:rsid w:val="008F1505"/>
    <w:rsid w:val="0097205D"/>
    <w:rsid w:val="00996FF4"/>
    <w:rsid w:val="009F3799"/>
    <w:rsid w:val="00A01458"/>
    <w:rsid w:val="00A30D3D"/>
    <w:rsid w:val="00A714EA"/>
    <w:rsid w:val="00AC27E7"/>
    <w:rsid w:val="00AF08C3"/>
    <w:rsid w:val="00B20B59"/>
    <w:rsid w:val="00B5357A"/>
    <w:rsid w:val="00B61D9C"/>
    <w:rsid w:val="00BB1DF5"/>
    <w:rsid w:val="00BB2B03"/>
    <w:rsid w:val="00BD5FEC"/>
    <w:rsid w:val="00C01C23"/>
    <w:rsid w:val="00C05587"/>
    <w:rsid w:val="00C608EF"/>
    <w:rsid w:val="00C65F8E"/>
    <w:rsid w:val="00C72F91"/>
    <w:rsid w:val="00C86433"/>
    <w:rsid w:val="00C915DF"/>
    <w:rsid w:val="00CD4FB2"/>
    <w:rsid w:val="00D1701E"/>
    <w:rsid w:val="00D27B34"/>
    <w:rsid w:val="00D66E59"/>
    <w:rsid w:val="00D73BC6"/>
    <w:rsid w:val="00DA52D6"/>
    <w:rsid w:val="00DB1ADF"/>
    <w:rsid w:val="00DD1565"/>
    <w:rsid w:val="00DE6398"/>
    <w:rsid w:val="00E029D0"/>
    <w:rsid w:val="00E16BC9"/>
    <w:rsid w:val="00E41DC7"/>
    <w:rsid w:val="00E44045"/>
    <w:rsid w:val="00E86215"/>
    <w:rsid w:val="00EF0747"/>
    <w:rsid w:val="00F021EC"/>
    <w:rsid w:val="00FC229F"/>
    <w:rsid w:val="00FD147C"/>
    <w:rsid w:val="00FD6730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35B23D"/>
  <w15:docId w15:val="{9888EEC5-EBE4-4C24-8C3E-DCEAACDC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981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079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huvud">
    <w:name w:val="header"/>
    <w:basedOn w:val="Normal"/>
    <w:link w:val="Sidhuvud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05587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C055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05587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0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05587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DB1ADF"/>
    <w:rPr>
      <w:color w:val="808080"/>
    </w:rPr>
  </w:style>
  <w:style w:type="paragraph" w:styleId="Liststycke">
    <w:name w:val="List Paragraph"/>
    <w:basedOn w:val="Normal"/>
    <w:uiPriority w:val="34"/>
    <w:qFormat/>
    <w:rsid w:val="001F2111"/>
    <w:pPr>
      <w:ind w:left="720"/>
      <w:contextualSpacing/>
    </w:pPr>
  </w:style>
  <w:style w:type="paragraph" w:styleId="Brdtext">
    <w:name w:val="Body Text"/>
    <w:basedOn w:val="Normal"/>
    <w:link w:val="BrdtextChar"/>
    <w:uiPriority w:val="1"/>
    <w:qFormat/>
    <w:rsid w:val="0067459F"/>
    <w:pPr>
      <w:spacing w:line="280" w:lineRule="atLeast"/>
    </w:pPr>
    <w:rPr>
      <w:rFonts w:asciiTheme="minorHAnsi" w:eastAsiaTheme="minorHAnsi" w:hAnsiTheme="minorHAnsi" w:cstheme="minorBidi"/>
    </w:rPr>
  </w:style>
  <w:style w:type="character" w:customStyle="1" w:styleId="BrdtextChar">
    <w:name w:val="Brödtext Char"/>
    <w:basedOn w:val="Standardstycketeckensnitt"/>
    <w:link w:val="Brdtext"/>
    <w:uiPriority w:val="1"/>
    <w:rsid w:val="0067459F"/>
    <w:rPr>
      <w:rFonts w:asciiTheme="minorHAnsi" w:eastAsiaTheme="minorHAnsi" w:hAnsiTheme="minorHAnsi" w:cstheme="minorBidi"/>
      <w:sz w:val="22"/>
      <w:szCs w:val="22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77D0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77D0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77D08"/>
    <w:rPr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77D0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77D08"/>
    <w:rPr>
      <w:b/>
      <w:bCs/>
      <w:lang w:val="sv-SE"/>
    </w:rPr>
  </w:style>
  <w:style w:type="character" w:styleId="Hyperlnk">
    <w:name w:val="Hyperlink"/>
    <w:basedOn w:val="Standardstycketeckensnitt"/>
    <w:uiPriority w:val="99"/>
    <w:unhideWhenUsed/>
    <w:rsid w:val="00083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3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8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452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93875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41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04DF9BC070011240ADD619B2696263B8" ma:contentTypeVersion="9" ma:contentTypeDescription="Vanligt arbetsdokument - OBS! Övriga mallar öppnas i Word" ma:contentTypeScope="" ma:versionID="cf8f0913c233c2be6d67bfeed18bbb70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>
      <Terms xmlns="http://schemas.microsoft.com/office/infopath/2007/PartnerControls"/>
    </AktivitetTaxHTField0>
    <DokumenttypTaxHTField0 xmlns="b347a37c-af4a-46b5-acf5-fff451f4bccf">
      <Terms xmlns="http://schemas.microsoft.com/office/infopath/2007/PartnerControls"/>
    </DokumenttypTaxHTField0>
  </documentManagement>
</p:properties>
</file>

<file path=customXml/itemProps1.xml><?xml version="1.0" encoding="utf-8"?>
<ds:datastoreItem xmlns:ds="http://schemas.openxmlformats.org/officeDocument/2006/customXml" ds:itemID="{80171F98-0007-446E-8CA5-9323FCF2E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9322EF-FAAB-4D29-8142-B6A5ADEC8E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2CB1D-9650-48E2-875F-4BEFD507EC6A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b347a37c-af4a-46b5-acf5-fff451f4bccf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279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Gunnar Lagerström</dc:creator>
  <cp:lastModifiedBy>Frida Fossland</cp:lastModifiedBy>
  <cp:revision>18</cp:revision>
  <dcterms:created xsi:type="dcterms:W3CDTF">2017-10-18T13:24:00Z</dcterms:created>
  <dcterms:modified xsi:type="dcterms:W3CDTF">2017-11-02T14:25:00Z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0x0101007728BD0005B0F74A9C42B04159C525B40004DF9BC070011240ADD619B2696263B8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