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6"/>
        <w:gridCol w:w="3495"/>
        <w:gridCol w:w="3493"/>
      </w:tblGrid>
      <w:tr w:rsidR="00107981" w14:paraId="47AA5258" w14:textId="77777777" w:rsidTr="00107981">
        <w:tc>
          <w:tcPr>
            <w:tcW w:w="7072" w:type="dxa"/>
          </w:tcPr>
          <w:p w14:paraId="58F04D2F" w14:textId="5443CFB2" w:rsidR="00107981" w:rsidRDefault="00996FF4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noProof/>
                <w:sz w:val="16"/>
                <w:szCs w:val="16"/>
                <w:lang w:eastAsia="sv-SE"/>
              </w:rPr>
              <w:drawing>
                <wp:inline distT="0" distB="0" distL="0" distR="0" wp14:anchorId="6542BD6A" wp14:editId="04E4E4B4">
                  <wp:extent cx="1719894" cy="379563"/>
                  <wp:effectExtent l="0" t="0" r="0" b="190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tiken A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243" cy="415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B73DA" w14:textId="283A7261" w:rsidR="00996FF4" w:rsidRPr="0067459F" w:rsidRDefault="00996FF4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14:paraId="06284598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52029210" w14:textId="6D02F63C" w:rsidR="00107981" w:rsidRPr="003A4DF8" w:rsidRDefault="00C72F91" w:rsidP="00072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DF8">
              <w:rPr>
                <w:rFonts w:ascii="Arial" w:hAnsi="Arial" w:cs="Arial"/>
                <w:sz w:val="24"/>
                <w:szCs w:val="24"/>
              </w:rPr>
              <w:t>R</w:t>
            </w:r>
            <w:r w:rsidR="00F021EC" w:rsidRPr="003A4DF8">
              <w:rPr>
                <w:rFonts w:ascii="Arial" w:hAnsi="Arial" w:cs="Arial"/>
                <w:sz w:val="24"/>
                <w:szCs w:val="24"/>
              </w:rPr>
              <w:t>iskbedömning och handlingsplan</w:t>
            </w:r>
            <w:r w:rsidR="004C516D" w:rsidRPr="003A4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DF8" w:rsidRPr="003A4DF8">
              <w:rPr>
                <w:rFonts w:ascii="Arial" w:hAnsi="Arial" w:cs="Arial"/>
                <w:sz w:val="24"/>
                <w:szCs w:val="24"/>
              </w:rPr>
              <w:br/>
            </w:r>
            <w:r w:rsidR="004C516D" w:rsidRPr="003A4DF8">
              <w:rPr>
                <w:rFonts w:ascii="Arial" w:hAnsi="Arial" w:cs="Arial"/>
                <w:sz w:val="24"/>
                <w:szCs w:val="24"/>
              </w:rPr>
              <w:t>– omvandling till servicebutik med nattöppet</w:t>
            </w:r>
          </w:p>
        </w:tc>
      </w:tr>
      <w:tr w:rsidR="00107981" w:rsidRPr="007A584D" w14:paraId="4BF33CE6" w14:textId="77777777" w:rsidTr="00DD1565">
        <w:trPr>
          <w:trHeight w:val="475"/>
        </w:trPr>
        <w:tc>
          <w:tcPr>
            <w:tcW w:w="7072" w:type="dxa"/>
          </w:tcPr>
          <w:p w14:paraId="6C25CE56" w14:textId="77777777" w:rsidR="00107981" w:rsidRPr="0067459F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459F">
              <w:rPr>
                <w:rFonts w:ascii="Arial" w:hAnsi="Arial" w:cs="Arial"/>
                <w:sz w:val="16"/>
                <w:szCs w:val="16"/>
              </w:rPr>
              <w:t>Företag</w:t>
            </w:r>
            <w:proofErr w:type="gramEnd"/>
          </w:p>
          <w:p w14:paraId="0169A751" w14:textId="16B65FB3" w:rsidR="00107981" w:rsidRPr="00A714EA" w:rsidRDefault="003A1CDF" w:rsidP="00B5357A">
            <w:pPr>
              <w:rPr>
                <w:rFonts w:ascii="Arial" w:hAnsi="Arial" w:cs="Arial"/>
                <w:sz w:val="16"/>
                <w:szCs w:val="16"/>
              </w:rPr>
            </w:pPr>
            <w:r w:rsidRPr="00A714EA">
              <w:rPr>
                <w:rFonts w:ascii="Arial" w:hAnsi="Arial" w:cs="Arial"/>
                <w:sz w:val="16"/>
                <w:szCs w:val="16"/>
              </w:rPr>
              <w:t>Butiken AB</w:t>
            </w:r>
          </w:p>
        </w:tc>
        <w:tc>
          <w:tcPr>
            <w:tcW w:w="3536" w:type="dxa"/>
          </w:tcPr>
          <w:p w14:paraId="4D447B75" w14:textId="77777777"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574117B6" w14:textId="04E072A6" w:rsidR="008032EC" w:rsidRDefault="003A4DF8">
            <w:r>
              <w:t>20XX</w:t>
            </w:r>
            <w:r w:rsidR="00B5357A">
              <w:t>-0</w:t>
            </w:r>
            <w:r w:rsidR="00531D3B">
              <w:t>8-17</w:t>
            </w:r>
          </w:p>
        </w:tc>
        <w:tc>
          <w:tcPr>
            <w:tcW w:w="3536" w:type="dxa"/>
          </w:tcPr>
          <w:p w14:paraId="77378F1C" w14:textId="77777777"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  <w:p w14:paraId="297A17E4" w14:textId="46AA2BB1" w:rsidR="00B5357A" w:rsidRPr="007A584D" w:rsidRDefault="004C516D" w:rsidP="00B5357A">
            <w:pPr>
              <w:rPr>
                <w:rFonts w:ascii="Arial" w:hAnsi="Arial" w:cs="Arial"/>
                <w:sz w:val="16"/>
                <w:szCs w:val="16"/>
              </w:rPr>
            </w:pPr>
            <w:r>
              <w:t>2</w:t>
            </w:r>
            <w:r w:rsidR="00B5357A" w:rsidRPr="00B5357A">
              <w:t>.</w:t>
            </w:r>
            <w:r>
              <w:t>1</w:t>
            </w:r>
          </w:p>
        </w:tc>
      </w:tr>
      <w:tr w:rsidR="00C72F91" w:rsidRPr="007A584D" w14:paraId="5B835F1D" w14:textId="77777777" w:rsidTr="001D32A9">
        <w:trPr>
          <w:trHeight w:val="757"/>
        </w:trPr>
        <w:tc>
          <w:tcPr>
            <w:tcW w:w="7072" w:type="dxa"/>
          </w:tcPr>
          <w:p w14:paraId="4D7430CD" w14:textId="77777777" w:rsidR="00C72F91" w:rsidRPr="0067459F" w:rsidRDefault="00C72F9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59F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14:paraId="7D80FBDD" w14:textId="4E690DDB" w:rsidR="00C72F91" w:rsidRPr="0067459F" w:rsidRDefault="00531D3B" w:rsidP="00107981">
            <w:pPr>
              <w:rPr>
                <w:rFonts w:ascii="Arial" w:hAnsi="Arial" w:cs="Arial"/>
                <w:sz w:val="16"/>
                <w:szCs w:val="16"/>
              </w:rPr>
            </w:pPr>
            <w:r w:rsidRPr="0067459F">
              <w:rPr>
                <w:rFonts w:ascii="Arial" w:hAnsi="Arial" w:cs="Arial"/>
                <w:sz w:val="16"/>
                <w:szCs w:val="16"/>
              </w:rPr>
              <w:t>Lily, Farnaz, Petter</w:t>
            </w:r>
            <w:r w:rsidR="009F3799" w:rsidRPr="006745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6" w:type="dxa"/>
          </w:tcPr>
          <w:p w14:paraId="584B53DB" w14:textId="77777777" w:rsidR="00C72F91" w:rsidRDefault="00C72F91" w:rsidP="00B535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14:paraId="5CDCDB16" w14:textId="58344D18" w:rsidR="00416A00" w:rsidRPr="00B5357A" w:rsidRDefault="00531D3B" w:rsidP="00B535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Lily</w:t>
            </w:r>
          </w:p>
        </w:tc>
        <w:tc>
          <w:tcPr>
            <w:tcW w:w="3536" w:type="dxa"/>
          </w:tcPr>
          <w:p w14:paraId="1FCDD5BA" w14:textId="77777777" w:rsidR="00C72F91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  <w:p w14:paraId="368D0847" w14:textId="12FB2D0F" w:rsidR="00416A00" w:rsidRPr="007A584D" w:rsidRDefault="00531D3B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Daga</w:t>
            </w:r>
          </w:p>
        </w:tc>
      </w:tr>
    </w:tbl>
    <w:p w14:paraId="59E4B4C6" w14:textId="392F4EAA" w:rsidR="002E5FE4" w:rsidRDefault="002E5FE4" w:rsidP="008A5E3D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96"/>
        <w:gridCol w:w="708"/>
        <w:gridCol w:w="567"/>
        <w:gridCol w:w="3799"/>
        <w:gridCol w:w="1163"/>
        <w:gridCol w:w="1247"/>
        <w:gridCol w:w="1021"/>
      </w:tblGrid>
      <w:tr w:rsidR="007A584D" w:rsidRPr="002E5FE4" w14:paraId="5B658749" w14:textId="77777777" w:rsidTr="00531D3B">
        <w:tc>
          <w:tcPr>
            <w:tcW w:w="4928" w:type="dxa"/>
            <w:vMerge w:val="restart"/>
            <w:shd w:val="clear" w:color="auto" w:fill="D9D9D9"/>
          </w:tcPr>
          <w:p w14:paraId="35F7F695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</w:p>
          <w:p w14:paraId="04BB8621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shd w:val="clear" w:color="auto" w:fill="D9D9D9"/>
          </w:tcPr>
          <w:p w14:paraId="291544D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799" w:type="dxa"/>
            <w:vMerge w:val="restart"/>
            <w:shd w:val="clear" w:color="auto" w:fill="D9D9D9"/>
          </w:tcPr>
          <w:p w14:paraId="2FFF471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163" w:type="dxa"/>
            <w:vMerge w:val="restart"/>
            <w:shd w:val="clear" w:color="auto" w:fill="D9D9D9"/>
          </w:tcPr>
          <w:p w14:paraId="6F5847A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247" w:type="dxa"/>
            <w:vMerge w:val="restart"/>
            <w:shd w:val="clear" w:color="auto" w:fill="D9D9D9"/>
          </w:tcPr>
          <w:p w14:paraId="28C0BD6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021" w:type="dxa"/>
            <w:vMerge w:val="restart"/>
            <w:shd w:val="clear" w:color="auto" w:fill="D9D9D9"/>
          </w:tcPr>
          <w:p w14:paraId="052E46F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14:paraId="4DEAC4D9" w14:textId="77777777" w:rsidTr="00531D3B">
        <w:tc>
          <w:tcPr>
            <w:tcW w:w="4928" w:type="dxa"/>
            <w:vMerge/>
            <w:shd w:val="clear" w:color="auto" w:fill="D9D9D9"/>
          </w:tcPr>
          <w:p w14:paraId="6103EAA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D9D9D9"/>
          </w:tcPr>
          <w:p w14:paraId="6E4D575D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14:paraId="281D770F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567" w:type="dxa"/>
            <w:shd w:val="clear" w:color="auto" w:fill="D9D9D9"/>
          </w:tcPr>
          <w:p w14:paraId="0D6D4010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799" w:type="dxa"/>
            <w:vMerge/>
            <w:shd w:val="clear" w:color="auto" w:fill="D9D9D9"/>
          </w:tcPr>
          <w:p w14:paraId="333F4F7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3" w:type="dxa"/>
            <w:vMerge/>
            <w:shd w:val="clear" w:color="auto" w:fill="D9D9D9"/>
          </w:tcPr>
          <w:p w14:paraId="1ED8AE8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D9D9D9"/>
          </w:tcPr>
          <w:p w14:paraId="79AB1A4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D9D9D9"/>
          </w:tcPr>
          <w:p w14:paraId="341CBF7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2D6" w:rsidRPr="002E5FE4" w14:paraId="3E1018AF" w14:textId="77777777" w:rsidTr="00531D3B">
        <w:trPr>
          <w:trHeight w:val="823"/>
        </w:trPr>
        <w:tc>
          <w:tcPr>
            <w:tcW w:w="4928" w:type="dxa"/>
          </w:tcPr>
          <w:p w14:paraId="2C099BF8" w14:textId="31DD58F8" w:rsidR="00DA52D6" w:rsidRPr="002E5FE4" w:rsidRDefault="00531D3B" w:rsidP="003A4D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D3B">
              <w:rPr>
                <w:rFonts w:ascii="Arial" w:hAnsi="Arial" w:cs="Arial"/>
                <w:sz w:val="16"/>
                <w:szCs w:val="16"/>
              </w:rPr>
              <w:t>Hantering av dagskassa</w:t>
            </w:r>
            <w:r w:rsidR="003A4DF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31D3B">
              <w:rPr>
                <w:rFonts w:ascii="Arial" w:hAnsi="Arial" w:cs="Arial"/>
                <w:sz w:val="16"/>
                <w:szCs w:val="16"/>
              </w:rPr>
              <w:t>Personalen är ensam vid stängning av butik. Butiker i området har blivit utsatta för rån. Oro</w:t>
            </w:r>
            <w:r w:rsidR="003A4DF8">
              <w:rPr>
                <w:rFonts w:ascii="Arial" w:hAnsi="Arial" w:cs="Arial"/>
                <w:sz w:val="16"/>
                <w:szCs w:val="16"/>
              </w:rPr>
              <w:t xml:space="preserve"> och risk</w:t>
            </w:r>
            <w:r w:rsidRPr="00531D3B">
              <w:rPr>
                <w:rFonts w:ascii="Arial" w:hAnsi="Arial" w:cs="Arial"/>
                <w:sz w:val="16"/>
                <w:szCs w:val="16"/>
              </w:rPr>
              <w:t xml:space="preserve"> för hot, våld, överfall.</w:t>
            </w:r>
          </w:p>
        </w:tc>
        <w:tc>
          <w:tcPr>
            <w:tcW w:w="596" w:type="dxa"/>
          </w:tcPr>
          <w:p w14:paraId="07B13E2E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5AB305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989D1" w14:textId="1304193B" w:rsidR="00DA52D6" w:rsidRPr="002E5FE4" w:rsidRDefault="008A5E3D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99" w:type="dxa"/>
          </w:tcPr>
          <w:p w14:paraId="2FCF3989" w14:textId="1B3C079E" w:rsidR="00531D3B" w:rsidRPr="004C516D" w:rsidRDefault="004C516D" w:rsidP="004C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C516D">
              <w:rPr>
                <w:rFonts w:ascii="Arial" w:hAnsi="Arial" w:cs="Arial"/>
                <w:i/>
                <w:sz w:val="16"/>
                <w:szCs w:val="16"/>
              </w:rPr>
              <w:t xml:space="preserve">Vidtagen åtgärd: </w:t>
            </w:r>
            <w:r w:rsidR="00531D3B" w:rsidRPr="004C516D">
              <w:rPr>
                <w:rFonts w:ascii="Arial" w:hAnsi="Arial" w:cs="Arial"/>
                <w:i/>
                <w:sz w:val="16"/>
                <w:szCs w:val="16"/>
              </w:rPr>
              <w:t>Övervakningskamera finns.</w:t>
            </w:r>
          </w:p>
          <w:p w14:paraId="02D8CA1B" w14:textId="7128AD15" w:rsidR="00DA52D6" w:rsidRPr="004C516D" w:rsidRDefault="00DA52D6" w:rsidP="004C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3" w:type="dxa"/>
          </w:tcPr>
          <w:p w14:paraId="51CE239B" w14:textId="4C4F1821" w:rsidR="00DA52D6" w:rsidRPr="004C516D" w:rsidRDefault="00FD6730" w:rsidP="004C516D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C516D">
              <w:rPr>
                <w:rFonts w:ascii="Arial" w:hAnsi="Arial" w:cs="Arial"/>
                <w:i/>
                <w:sz w:val="16"/>
                <w:szCs w:val="16"/>
              </w:rPr>
              <w:t>Farnaz</w:t>
            </w:r>
          </w:p>
        </w:tc>
        <w:tc>
          <w:tcPr>
            <w:tcW w:w="1247" w:type="dxa"/>
          </w:tcPr>
          <w:p w14:paraId="6C38DB2F" w14:textId="0C78FEBF" w:rsidR="00DA52D6" w:rsidRPr="004C516D" w:rsidRDefault="008A5E3D" w:rsidP="004C516D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C516D">
              <w:rPr>
                <w:rFonts w:ascii="Arial" w:hAnsi="Arial" w:cs="Arial"/>
                <w:i/>
                <w:sz w:val="16"/>
                <w:szCs w:val="16"/>
              </w:rPr>
              <w:t xml:space="preserve">v. </w:t>
            </w:r>
            <w:r w:rsidR="004C516D">
              <w:rPr>
                <w:rFonts w:ascii="Arial" w:hAnsi="Arial" w:cs="Arial"/>
                <w:i/>
                <w:sz w:val="16"/>
                <w:szCs w:val="16"/>
              </w:rPr>
              <w:t>33</w:t>
            </w:r>
          </w:p>
        </w:tc>
        <w:tc>
          <w:tcPr>
            <w:tcW w:w="1021" w:type="dxa"/>
          </w:tcPr>
          <w:p w14:paraId="5C3D7DCD" w14:textId="1B579626" w:rsidR="00DA52D6" w:rsidRPr="004C516D" w:rsidRDefault="004C516D" w:rsidP="004C516D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C516D">
              <w:rPr>
                <w:rFonts w:ascii="Arial" w:hAnsi="Arial" w:cs="Arial"/>
                <w:i/>
                <w:sz w:val="16"/>
                <w:szCs w:val="16"/>
              </w:rPr>
              <w:t xml:space="preserve">v. </w:t>
            </w:r>
            <w:r>
              <w:rPr>
                <w:rFonts w:ascii="Arial" w:hAnsi="Arial" w:cs="Arial"/>
                <w:i/>
                <w:sz w:val="16"/>
                <w:szCs w:val="16"/>
              </w:rPr>
              <w:t>33</w:t>
            </w:r>
          </w:p>
        </w:tc>
      </w:tr>
      <w:tr w:rsidR="00DA52D6" w:rsidRPr="002E5FE4" w14:paraId="42B63DC0" w14:textId="77777777" w:rsidTr="00531D3B">
        <w:tc>
          <w:tcPr>
            <w:tcW w:w="4928" w:type="dxa"/>
          </w:tcPr>
          <w:p w14:paraId="4BA63BFC" w14:textId="5356B112" w:rsidR="00531D3B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D3B">
              <w:rPr>
                <w:rFonts w:ascii="Arial" w:hAnsi="Arial" w:cs="Arial"/>
                <w:sz w:val="16"/>
                <w:szCs w:val="16"/>
              </w:rPr>
              <w:t>Samma som ovan</w:t>
            </w:r>
          </w:p>
          <w:p w14:paraId="789E73A5" w14:textId="745DC046" w:rsidR="00DA52D6" w:rsidRDefault="00DA52D6" w:rsidP="008A5E3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14:paraId="71C773A7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ACD178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ECAF8C" w14:textId="3D9456E3" w:rsidR="00DA52D6" w:rsidRPr="002E5FE4" w:rsidRDefault="008A5E3D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99" w:type="dxa"/>
          </w:tcPr>
          <w:p w14:paraId="36178E96" w14:textId="715F38D6" w:rsidR="00DA52D6" w:rsidRPr="004C516D" w:rsidRDefault="004C516D" w:rsidP="00531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C516D">
              <w:rPr>
                <w:rFonts w:ascii="Arial" w:hAnsi="Arial" w:cs="Arial"/>
                <w:i/>
                <w:sz w:val="16"/>
                <w:szCs w:val="16"/>
              </w:rPr>
              <w:t xml:space="preserve">Vidtagen åtgärd: </w:t>
            </w:r>
            <w:r w:rsidR="00531D3B" w:rsidRPr="004C516D">
              <w:rPr>
                <w:rFonts w:ascii="Arial" w:hAnsi="Arial" w:cs="Arial"/>
                <w:i/>
                <w:sz w:val="16"/>
                <w:szCs w:val="16"/>
              </w:rPr>
              <w:t>Rutin för hantering av kontanter finns.</w:t>
            </w:r>
          </w:p>
        </w:tc>
        <w:tc>
          <w:tcPr>
            <w:tcW w:w="1163" w:type="dxa"/>
          </w:tcPr>
          <w:p w14:paraId="40C5ECBB" w14:textId="40AAB1FC" w:rsidR="00DA52D6" w:rsidRPr="004C516D" w:rsidRDefault="00531D3B" w:rsidP="003047B9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4C516D">
              <w:rPr>
                <w:rFonts w:ascii="Arial" w:hAnsi="Arial" w:cs="Arial"/>
                <w:i/>
                <w:sz w:val="16"/>
                <w:szCs w:val="16"/>
              </w:rPr>
              <w:t>Petter</w:t>
            </w:r>
          </w:p>
        </w:tc>
        <w:tc>
          <w:tcPr>
            <w:tcW w:w="1247" w:type="dxa"/>
          </w:tcPr>
          <w:p w14:paraId="04178C6B" w14:textId="77BE56D7" w:rsidR="00DA52D6" w:rsidRPr="004C516D" w:rsidRDefault="004C516D" w:rsidP="003047B9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v. 32</w:t>
            </w:r>
          </w:p>
        </w:tc>
        <w:tc>
          <w:tcPr>
            <w:tcW w:w="1021" w:type="dxa"/>
          </w:tcPr>
          <w:p w14:paraId="1672871E" w14:textId="7FEA4371" w:rsidR="00DA52D6" w:rsidRPr="004C516D" w:rsidRDefault="00531D3B" w:rsidP="003047B9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4C516D">
              <w:rPr>
                <w:rFonts w:ascii="Arial" w:hAnsi="Arial" w:cs="Arial"/>
                <w:i/>
                <w:sz w:val="16"/>
                <w:szCs w:val="16"/>
              </w:rPr>
              <w:t xml:space="preserve">v. </w:t>
            </w:r>
            <w:r w:rsidR="004C516D">
              <w:rPr>
                <w:rFonts w:ascii="Arial" w:hAnsi="Arial" w:cs="Arial"/>
                <w:i/>
                <w:sz w:val="16"/>
                <w:szCs w:val="16"/>
              </w:rPr>
              <w:t>33</w:t>
            </w:r>
          </w:p>
        </w:tc>
      </w:tr>
      <w:tr w:rsidR="00531D3B" w:rsidRPr="002E5FE4" w14:paraId="556DE9C7" w14:textId="77777777" w:rsidTr="00531D3B">
        <w:tc>
          <w:tcPr>
            <w:tcW w:w="4928" w:type="dxa"/>
          </w:tcPr>
          <w:p w14:paraId="2747CB76" w14:textId="77777777" w:rsidR="00531D3B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D3B">
              <w:rPr>
                <w:rFonts w:ascii="Arial" w:hAnsi="Arial" w:cs="Arial"/>
                <w:sz w:val="16"/>
                <w:szCs w:val="16"/>
              </w:rPr>
              <w:t>Samma som första raden</w:t>
            </w:r>
          </w:p>
          <w:p w14:paraId="5E5A687A" w14:textId="2430E46B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</w:tcPr>
          <w:p w14:paraId="4D67056F" w14:textId="77777777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48497F" w14:textId="77777777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383C44" w14:textId="1F5E5ACD" w:rsidR="00531D3B" w:rsidRPr="002E5FE4" w:rsidRDefault="001815D4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99" w:type="dxa"/>
          </w:tcPr>
          <w:p w14:paraId="05685DBD" w14:textId="77777777" w:rsidR="00531D3B" w:rsidRPr="00531D3B" w:rsidRDefault="00531D3B" w:rsidP="00531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1D3B">
              <w:rPr>
                <w:rFonts w:ascii="Arial" w:hAnsi="Arial" w:cs="Arial"/>
                <w:sz w:val="16"/>
                <w:szCs w:val="16"/>
              </w:rPr>
              <w:t>Avtal upprättas med vaktbolag som ska finnas på plats vid stängning samt kontrollerar lokalerna.</w:t>
            </w:r>
          </w:p>
          <w:p w14:paraId="5C6CE035" w14:textId="5EE925CA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57E2337C" w14:textId="5DF4AF50" w:rsidR="00531D3B" w:rsidRPr="002E5FE4" w:rsidRDefault="00FD6730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Farnaz</w:t>
            </w:r>
          </w:p>
        </w:tc>
        <w:tc>
          <w:tcPr>
            <w:tcW w:w="1247" w:type="dxa"/>
          </w:tcPr>
          <w:p w14:paraId="1BDDFAE9" w14:textId="44F007B5" w:rsidR="00531D3B" w:rsidRPr="002E5FE4" w:rsidRDefault="004C516D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36</w:t>
            </w:r>
          </w:p>
        </w:tc>
        <w:tc>
          <w:tcPr>
            <w:tcW w:w="1021" w:type="dxa"/>
          </w:tcPr>
          <w:p w14:paraId="2DEF6E79" w14:textId="005036EB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D3B" w:rsidRPr="002E5FE4" w14:paraId="6A2A387B" w14:textId="77777777" w:rsidTr="00531D3B">
        <w:tc>
          <w:tcPr>
            <w:tcW w:w="4928" w:type="dxa"/>
          </w:tcPr>
          <w:p w14:paraId="6070BFBE" w14:textId="52C1D335" w:rsidR="00531D3B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D3B">
              <w:rPr>
                <w:rFonts w:ascii="Arial" w:hAnsi="Arial" w:cs="Arial"/>
                <w:sz w:val="16"/>
                <w:szCs w:val="16"/>
              </w:rPr>
              <w:t>Samma som första raden</w:t>
            </w:r>
          </w:p>
          <w:p w14:paraId="6078CF09" w14:textId="77777777" w:rsidR="00531D3B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14:paraId="15AB8582" w14:textId="77777777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02D7BA7" w14:textId="77777777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EDB50C" w14:textId="01CE3482" w:rsidR="00531D3B" w:rsidRPr="002E5FE4" w:rsidRDefault="001815D4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99" w:type="dxa"/>
          </w:tcPr>
          <w:p w14:paraId="3BEAC0BF" w14:textId="77777777" w:rsidR="00531D3B" w:rsidRPr="00531D3B" w:rsidRDefault="00531D3B" w:rsidP="00531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1D3B">
              <w:rPr>
                <w:rFonts w:ascii="Arial" w:hAnsi="Arial" w:cs="Arial"/>
                <w:sz w:val="16"/>
                <w:szCs w:val="16"/>
              </w:rPr>
              <w:t>Regler för personalens agerande vid hot/våld ska upprättas.</w:t>
            </w:r>
          </w:p>
          <w:p w14:paraId="09475F1C" w14:textId="0B19ED56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12186F2B" w14:textId="1EF28A56" w:rsidR="00531D3B" w:rsidRPr="002E5FE4" w:rsidRDefault="00FD6730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Petter</w:t>
            </w:r>
          </w:p>
        </w:tc>
        <w:tc>
          <w:tcPr>
            <w:tcW w:w="1247" w:type="dxa"/>
          </w:tcPr>
          <w:p w14:paraId="4E6D8EBA" w14:textId="57B7EB24" w:rsidR="00531D3B" w:rsidRPr="002E5FE4" w:rsidRDefault="004C516D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37</w:t>
            </w:r>
          </w:p>
        </w:tc>
        <w:tc>
          <w:tcPr>
            <w:tcW w:w="1021" w:type="dxa"/>
          </w:tcPr>
          <w:p w14:paraId="5C0941B2" w14:textId="309CA917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D3B" w:rsidRPr="002E5FE4" w14:paraId="6171FB8D" w14:textId="77777777" w:rsidTr="00531D3B">
        <w:tc>
          <w:tcPr>
            <w:tcW w:w="4928" w:type="dxa"/>
          </w:tcPr>
          <w:p w14:paraId="6C637B8B" w14:textId="2E92C631" w:rsidR="00531D3B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D3B">
              <w:rPr>
                <w:rFonts w:ascii="Arial" w:hAnsi="Arial" w:cs="Arial"/>
                <w:sz w:val="16"/>
                <w:szCs w:val="16"/>
              </w:rPr>
              <w:t>Samma som första raden</w:t>
            </w:r>
          </w:p>
          <w:p w14:paraId="3F876DF8" w14:textId="77777777" w:rsidR="00531D3B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</w:tcPr>
          <w:p w14:paraId="4992A147" w14:textId="77777777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94206FF" w14:textId="77777777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133530" w14:textId="5EC0FE05" w:rsidR="00531D3B" w:rsidRPr="002E5FE4" w:rsidRDefault="001815D4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99" w:type="dxa"/>
          </w:tcPr>
          <w:p w14:paraId="22B618A6" w14:textId="4C23EA42" w:rsidR="00531D3B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1D3B">
              <w:rPr>
                <w:rFonts w:ascii="Arial" w:hAnsi="Arial" w:cs="Arial"/>
                <w:sz w:val="16"/>
                <w:szCs w:val="16"/>
              </w:rPr>
              <w:t>Tillgång till krisstöd ska säkerställas.</w:t>
            </w:r>
            <w:r w:rsidR="004C51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EC3008" w14:textId="77777777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2BFB6239" w14:textId="4527A88E" w:rsidR="00531D3B" w:rsidRPr="002E5FE4" w:rsidRDefault="00FD6730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Petter</w:t>
            </w:r>
          </w:p>
        </w:tc>
        <w:tc>
          <w:tcPr>
            <w:tcW w:w="1247" w:type="dxa"/>
          </w:tcPr>
          <w:p w14:paraId="65F3EAD7" w14:textId="4291AD5F" w:rsidR="00531D3B" w:rsidRPr="002E5FE4" w:rsidRDefault="004C516D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37</w:t>
            </w:r>
          </w:p>
        </w:tc>
        <w:tc>
          <w:tcPr>
            <w:tcW w:w="1021" w:type="dxa"/>
          </w:tcPr>
          <w:p w14:paraId="5985148B" w14:textId="050F9A45" w:rsidR="00531D3B" w:rsidRPr="002E5FE4" w:rsidRDefault="00531D3B" w:rsidP="00531D3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97EA55" w14:textId="7805BC61" w:rsidR="004C516D" w:rsidRPr="003A4DF8" w:rsidRDefault="004C516D" w:rsidP="0053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C67E57" w14:textId="61A7BFE4" w:rsidR="00996FF4" w:rsidRPr="00083901" w:rsidRDefault="004C516D" w:rsidP="00083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A4DF8">
        <w:rPr>
          <w:rFonts w:ascii="Arial" w:hAnsi="Arial" w:cs="Arial"/>
          <w:b/>
          <w:sz w:val="16"/>
          <w:szCs w:val="16"/>
        </w:rPr>
        <w:t>Kommentar</w:t>
      </w:r>
      <w:r w:rsidRPr="003A4DF8">
        <w:rPr>
          <w:rFonts w:ascii="Arial" w:hAnsi="Arial" w:cs="Arial"/>
          <w:sz w:val="16"/>
          <w:szCs w:val="16"/>
        </w:rPr>
        <w:t xml:space="preserve">: </w:t>
      </w:r>
      <w:r w:rsidR="003A4DF8">
        <w:rPr>
          <w:rFonts w:ascii="Arial" w:hAnsi="Arial" w:cs="Arial"/>
          <w:sz w:val="16"/>
          <w:szCs w:val="16"/>
        </w:rPr>
        <w:t>I det här exemplet</w:t>
      </w:r>
      <w:r w:rsidRPr="003A4DF8">
        <w:rPr>
          <w:rFonts w:ascii="Arial" w:hAnsi="Arial" w:cs="Arial"/>
          <w:sz w:val="16"/>
          <w:szCs w:val="16"/>
        </w:rPr>
        <w:t xml:space="preserve"> visas redan genomförda åtgärder tillsammans med kommande åtgärder. Man kan ställa upp det lite olika, till exempel genom att göra en ny kolumn för </w:t>
      </w:r>
      <w:r w:rsidR="003A4DF8">
        <w:rPr>
          <w:rFonts w:ascii="Arial" w:hAnsi="Arial" w:cs="Arial"/>
          <w:sz w:val="16"/>
          <w:szCs w:val="16"/>
        </w:rPr>
        <w:t>v</w:t>
      </w:r>
      <w:r w:rsidRPr="003A4DF8">
        <w:rPr>
          <w:rFonts w:ascii="Arial" w:hAnsi="Arial" w:cs="Arial"/>
          <w:sz w:val="16"/>
          <w:szCs w:val="16"/>
        </w:rPr>
        <w:t xml:space="preserve">idtagna åtgärder om man vill. Det finns inget sätt som är mer rätt än det andra. </w:t>
      </w:r>
      <w:r w:rsidR="00083901">
        <w:rPr>
          <w:rFonts w:ascii="Arial" w:hAnsi="Arial" w:cs="Arial"/>
          <w:sz w:val="16"/>
          <w:szCs w:val="16"/>
        </w:rPr>
        <w:br/>
      </w:r>
      <w:r w:rsidR="0050217F">
        <w:rPr>
          <w:rFonts w:ascii="Arial" w:hAnsi="Arial" w:cs="Arial"/>
          <w:sz w:val="16"/>
          <w:szCs w:val="16"/>
        </w:rPr>
        <w:br/>
      </w:r>
      <w:r w:rsidR="0050217F">
        <w:rPr>
          <w:rFonts w:ascii="Arial" w:hAnsi="Arial" w:cs="Arial"/>
          <w:sz w:val="16"/>
          <w:szCs w:val="16"/>
          <w:u w:val="single"/>
        </w:rPr>
        <w:t>Gör så här</w:t>
      </w:r>
      <w:r w:rsidR="0050217F" w:rsidRPr="0050217F">
        <w:rPr>
          <w:rFonts w:ascii="Arial" w:hAnsi="Arial" w:cs="Arial"/>
          <w:sz w:val="16"/>
          <w:szCs w:val="16"/>
          <w:u w:val="single"/>
        </w:rPr>
        <w:t>:</w:t>
      </w:r>
      <w:r w:rsidR="00083901" w:rsidRPr="0050217F">
        <w:rPr>
          <w:rFonts w:ascii="Arial" w:hAnsi="Arial" w:cs="Arial"/>
          <w:sz w:val="16"/>
          <w:szCs w:val="16"/>
          <w:u w:val="single"/>
        </w:rPr>
        <w:br/>
      </w:r>
      <w:r w:rsidR="00083901">
        <w:rPr>
          <w:rFonts w:ascii="Arial" w:hAnsi="Arial" w:cs="Arial"/>
          <w:b/>
          <w:sz w:val="16"/>
          <w:szCs w:val="16"/>
        </w:rPr>
        <w:t xml:space="preserve">1. </w:t>
      </w:r>
      <w:r w:rsidR="001F2111" w:rsidRPr="00083901">
        <w:rPr>
          <w:rFonts w:ascii="Arial" w:hAnsi="Arial" w:cs="Arial"/>
          <w:b/>
          <w:sz w:val="16"/>
          <w:szCs w:val="16"/>
        </w:rPr>
        <w:t>Undersöka</w:t>
      </w:r>
      <w:r w:rsidR="001F2111" w:rsidRPr="00083901">
        <w:rPr>
          <w:rFonts w:ascii="Arial" w:hAnsi="Arial" w:cs="Arial"/>
          <w:sz w:val="16"/>
          <w:szCs w:val="16"/>
        </w:rPr>
        <w:t xml:space="preserve">: Samla in information och </w:t>
      </w:r>
      <w:r w:rsidR="00C65F8E" w:rsidRPr="00083901">
        <w:rPr>
          <w:rFonts w:ascii="Arial" w:hAnsi="Arial" w:cs="Arial"/>
          <w:sz w:val="16"/>
          <w:szCs w:val="16"/>
        </w:rPr>
        <w:t>identifiera</w:t>
      </w:r>
      <w:r w:rsidR="001F2111" w:rsidRPr="00083901">
        <w:rPr>
          <w:rFonts w:ascii="Arial" w:hAnsi="Arial" w:cs="Arial"/>
          <w:sz w:val="16"/>
          <w:szCs w:val="16"/>
        </w:rPr>
        <w:t xml:space="preserve"> risker/riskkällor.</w:t>
      </w:r>
      <w:r w:rsidR="00C65F8E" w:rsidRPr="00083901">
        <w:rPr>
          <w:rFonts w:ascii="Arial" w:hAnsi="Arial" w:cs="Arial"/>
          <w:sz w:val="16"/>
          <w:szCs w:val="16"/>
        </w:rPr>
        <w:t xml:space="preserve"> 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2. </w:t>
      </w:r>
      <w:r w:rsidR="001F2111" w:rsidRPr="00083901">
        <w:rPr>
          <w:rFonts w:ascii="Arial" w:hAnsi="Arial" w:cs="Arial"/>
          <w:b/>
          <w:sz w:val="16"/>
          <w:szCs w:val="16"/>
        </w:rPr>
        <w:t>Riskbedöma</w:t>
      </w:r>
      <w:r w:rsidR="001F2111" w:rsidRPr="00083901">
        <w:rPr>
          <w:rFonts w:ascii="Arial" w:hAnsi="Arial" w:cs="Arial"/>
          <w:sz w:val="16"/>
          <w:szCs w:val="16"/>
        </w:rPr>
        <w:t>: Värdera risken utifrån hur allvarlig den är.</w:t>
      </w:r>
      <w:r w:rsidR="00083901" w:rsidRPr="00083901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3. </w:t>
      </w:r>
      <w:r w:rsidR="001F2111" w:rsidRPr="00083901">
        <w:rPr>
          <w:rFonts w:ascii="Arial" w:hAnsi="Arial" w:cs="Arial"/>
          <w:b/>
          <w:sz w:val="16"/>
          <w:szCs w:val="16"/>
        </w:rPr>
        <w:t>Åtgärda</w:t>
      </w:r>
      <w:r w:rsidR="001F2111" w:rsidRPr="00083901">
        <w:rPr>
          <w:rFonts w:ascii="Arial" w:hAnsi="Arial" w:cs="Arial"/>
          <w:sz w:val="16"/>
          <w:szCs w:val="16"/>
        </w:rPr>
        <w:t>: Föreslå åtgärder, värdera effekten av dem, skapa en handlingsplan och genomföra åtgärderna.</w:t>
      </w:r>
      <w:r w:rsidR="00083901" w:rsidRPr="00083901">
        <w:rPr>
          <w:rFonts w:ascii="Arial" w:hAnsi="Arial" w:cs="Arial"/>
          <w:sz w:val="16"/>
          <w:szCs w:val="16"/>
        </w:rPr>
        <w:t xml:space="preserve"> </w:t>
      </w:r>
      <w:r w:rsidR="00083901">
        <w:rPr>
          <w:rFonts w:ascii="Arial" w:hAnsi="Arial" w:cs="Arial"/>
          <w:sz w:val="16"/>
          <w:szCs w:val="16"/>
        </w:rPr>
        <w:br/>
      </w:r>
      <w:r w:rsidR="00083901" w:rsidRPr="00083901">
        <w:rPr>
          <w:rFonts w:ascii="Arial" w:hAnsi="Arial" w:cs="Arial"/>
          <w:b/>
          <w:sz w:val="16"/>
          <w:szCs w:val="16"/>
        </w:rPr>
        <w:t xml:space="preserve">4. </w:t>
      </w:r>
      <w:r w:rsidR="001F2111" w:rsidRPr="00083901">
        <w:rPr>
          <w:rFonts w:ascii="Arial" w:hAnsi="Arial" w:cs="Arial"/>
          <w:b/>
          <w:sz w:val="16"/>
          <w:szCs w:val="16"/>
        </w:rPr>
        <w:t>Kontrollera</w:t>
      </w:r>
      <w:r w:rsidR="001F2111" w:rsidRPr="00083901">
        <w:rPr>
          <w:rFonts w:ascii="Arial" w:hAnsi="Arial" w:cs="Arial"/>
          <w:sz w:val="16"/>
          <w:szCs w:val="16"/>
        </w:rPr>
        <w:t>: Kontrollera att åtgärderna har blivit gjorda och utvärdera om de har fått den effekt man ville.</w:t>
      </w:r>
    </w:p>
    <w:sectPr w:rsidR="00996FF4" w:rsidRPr="00083901" w:rsidSect="0010798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B57B3" w14:textId="77777777" w:rsidR="0070705B" w:rsidRDefault="0070705B" w:rsidP="00C05587">
      <w:pPr>
        <w:spacing w:after="0" w:line="240" w:lineRule="auto"/>
      </w:pPr>
      <w:r>
        <w:separator/>
      </w:r>
    </w:p>
  </w:endnote>
  <w:endnote w:type="continuationSeparator" w:id="0">
    <w:p w14:paraId="5FE3C248" w14:textId="77777777" w:rsidR="0070705B" w:rsidRDefault="0070705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08C" w14:textId="0060243C" w:rsidR="00083901" w:rsidRPr="00A714EA" w:rsidRDefault="00996FF4">
    <w:pPr>
      <w:pStyle w:val="Sidfot"/>
      <w:rPr>
        <w:rFonts w:ascii="Arial" w:hAnsi="Arial" w:cs="Arial"/>
        <w:sz w:val="16"/>
      </w:rPr>
    </w:pPr>
    <w:r w:rsidRPr="00A714EA">
      <w:rPr>
        <w:rFonts w:ascii="Arial" w:hAnsi="Arial" w:cs="Arial"/>
        <w:sz w:val="16"/>
      </w:rPr>
      <w:t xml:space="preserve">Läs mer </w:t>
    </w:r>
    <w:r w:rsidR="00BB2B03" w:rsidRPr="00A714EA">
      <w:rPr>
        <w:rFonts w:ascii="Arial" w:hAnsi="Arial" w:cs="Arial"/>
        <w:sz w:val="16"/>
      </w:rPr>
      <w:t xml:space="preserve">och hitta mall för riskbedömning och handlingsplan </w:t>
    </w:r>
    <w:r w:rsidRPr="00A714EA">
      <w:rPr>
        <w:rFonts w:ascii="Arial" w:hAnsi="Arial" w:cs="Arial"/>
        <w:sz w:val="16"/>
      </w:rPr>
      <w:t>på www.prevent.se/arbetsmiljoarbete/systematiskt-</w:t>
    </w:r>
    <w:r w:rsidR="00083901" w:rsidRPr="00A714EA">
      <w:rPr>
        <w:rFonts w:ascii="Arial" w:hAnsi="Arial" w:cs="Arial"/>
        <w:sz w:val="16"/>
      </w:rPr>
      <w:t xml:space="preserve">arbetsmiljoarbete/riskbedomning </w:t>
    </w:r>
    <w:r w:rsidR="00083901" w:rsidRPr="00A714EA">
      <w:rPr>
        <w:rFonts w:ascii="Arial" w:hAnsi="Arial" w:cs="Arial"/>
        <w:sz w:val="16"/>
      </w:rPr>
      <w:br/>
    </w:r>
    <w:r w:rsidR="00A714EA">
      <w:rPr>
        <w:rFonts w:ascii="Arial" w:hAnsi="Arial" w:cs="Arial"/>
        <w:sz w:val="16"/>
      </w:rPr>
      <w:t>Se även</w:t>
    </w:r>
    <w:r w:rsidR="00A30D3D">
      <w:rPr>
        <w:rFonts w:ascii="Arial" w:hAnsi="Arial" w:cs="Arial"/>
        <w:sz w:val="16"/>
      </w:rPr>
      <w:t xml:space="preserve"> Prevents </w:t>
    </w:r>
    <w:r w:rsidR="00083901" w:rsidRPr="00A714EA">
      <w:rPr>
        <w:rFonts w:ascii="Arial" w:hAnsi="Arial" w:cs="Arial"/>
        <w:sz w:val="16"/>
      </w:rPr>
      <w:t>checklistor och enkäter</w:t>
    </w:r>
    <w:r w:rsidR="00A714EA">
      <w:rPr>
        <w:rFonts w:ascii="Arial" w:hAnsi="Arial" w:cs="Arial"/>
        <w:sz w:val="16"/>
      </w:rPr>
      <w:t xml:space="preserve"> </w:t>
    </w:r>
    <w:r w:rsidR="00A30D3D">
      <w:rPr>
        <w:rFonts w:ascii="Arial" w:hAnsi="Arial" w:cs="Arial"/>
        <w:sz w:val="16"/>
      </w:rPr>
      <w:t xml:space="preserve">för att undersöka arbetsmiljön </w:t>
    </w:r>
    <w:r w:rsidR="00083901" w:rsidRPr="00A714EA">
      <w:rPr>
        <w:rFonts w:ascii="Arial" w:hAnsi="Arial" w:cs="Arial"/>
        <w:sz w:val="16"/>
      </w:rPr>
      <w:t>på www.prevent.se/checklistor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F9E4" w14:textId="77777777" w:rsidR="0070705B" w:rsidRDefault="0070705B" w:rsidP="00C05587">
      <w:pPr>
        <w:spacing w:after="0" w:line="240" w:lineRule="auto"/>
      </w:pPr>
      <w:r>
        <w:separator/>
      </w:r>
    </w:p>
  </w:footnote>
  <w:footnote w:type="continuationSeparator" w:id="0">
    <w:p w14:paraId="53D9A72A" w14:textId="77777777" w:rsidR="0070705B" w:rsidRDefault="0070705B" w:rsidP="00C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052E" w14:textId="5E379B68" w:rsidR="00C65F8E" w:rsidRPr="00A714EA" w:rsidRDefault="00C65F8E" w:rsidP="0067459F">
    <w:pPr>
      <w:pStyle w:val="Brdtext"/>
      <w:rPr>
        <w:rFonts w:ascii="Arial" w:hAnsi="Arial" w:cs="Arial"/>
        <w:sz w:val="16"/>
        <w:lang w:eastAsia="sv-SE"/>
      </w:rPr>
    </w:pPr>
    <w:r w:rsidRPr="00A714EA">
      <w:rPr>
        <w:rFonts w:ascii="Arial" w:hAnsi="Arial" w:cs="Arial"/>
        <w:sz w:val="16"/>
      </w:rPr>
      <w:t xml:space="preserve">Exempel på riskbedömning och handlingsplan, Bättre Arbetsmiljö </w:t>
    </w:r>
    <w:r w:rsidR="0067459F" w:rsidRPr="00A714EA">
      <w:rPr>
        <w:rFonts w:ascii="Arial" w:hAnsi="Arial" w:cs="Arial"/>
        <w:sz w:val="16"/>
        <w:lang w:eastAsia="sv-SE"/>
      </w:rPr>
      <w:t xml:space="preserve">– </w:t>
    </w:r>
    <w:r w:rsidRPr="00A714EA">
      <w:rPr>
        <w:rFonts w:ascii="Arial" w:hAnsi="Arial" w:cs="Arial"/>
        <w:sz w:val="16"/>
      </w:rPr>
      <w:t>eBAM</w:t>
    </w:r>
    <w:r w:rsidR="00BB2B03" w:rsidRPr="00A714EA">
      <w:rPr>
        <w:rFonts w:ascii="Arial" w:hAnsi="Arial" w:cs="Arial"/>
        <w:sz w:val="16"/>
      </w:rPr>
      <w:t>, Prevent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60F5"/>
    <w:multiLevelType w:val="multilevel"/>
    <w:tmpl w:val="B83E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F33CF"/>
    <w:multiLevelType w:val="hybridMultilevel"/>
    <w:tmpl w:val="53266B60"/>
    <w:lvl w:ilvl="0" w:tplc="23DE4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7283F"/>
    <w:rsid w:val="00077D08"/>
    <w:rsid w:val="00083901"/>
    <w:rsid w:val="000A61DF"/>
    <w:rsid w:val="000C5E1B"/>
    <w:rsid w:val="00107981"/>
    <w:rsid w:val="001815D4"/>
    <w:rsid w:val="001A1C3B"/>
    <w:rsid w:val="001D1399"/>
    <w:rsid w:val="001F2111"/>
    <w:rsid w:val="002A0509"/>
    <w:rsid w:val="002E4096"/>
    <w:rsid w:val="002E5FE4"/>
    <w:rsid w:val="003047B9"/>
    <w:rsid w:val="00347D7A"/>
    <w:rsid w:val="003A1CDF"/>
    <w:rsid w:val="003A4DF8"/>
    <w:rsid w:val="003B4568"/>
    <w:rsid w:val="003F405A"/>
    <w:rsid w:val="0040412F"/>
    <w:rsid w:val="004102C7"/>
    <w:rsid w:val="00416A00"/>
    <w:rsid w:val="0042793E"/>
    <w:rsid w:val="004C516D"/>
    <w:rsid w:val="004D745D"/>
    <w:rsid w:val="0050217F"/>
    <w:rsid w:val="005035C5"/>
    <w:rsid w:val="00522905"/>
    <w:rsid w:val="00531D3B"/>
    <w:rsid w:val="00591DFF"/>
    <w:rsid w:val="005F4EB8"/>
    <w:rsid w:val="00601615"/>
    <w:rsid w:val="00627480"/>
    <w:rsid w:val="0067459F"/>
    <w:rsid w:val="006A00F6"/>
    <w:rsid w:val="006C2924"/>
    <w:rsid w:val="006D3C5E"/>
    <w:rsid w:val="0070705B"/>
    <w:rsid w:val="007265D4"/>
    <w:rsid w:val="00767356"/>
    <w:rsid w:val="007A584D"/>
    <w:rsid w:val="007D2A4E"/>
    <w:rsid w:val="008032EC"/>
    <w:rsid w:val="008A5E3D"/>
    <w:rsid w:val="008E798A"/>
    <w:rsid w:val="008F1505"/>
    <w:rsid w:val="00996FF4"/>
    <w:rsid w:val="009F3799"/>
    <w:rsid w:val="00A01458"/>
    <w:rsid w:val="00A30D3D"/>
    <w:rsid w:val="00A714EA"/>
    <w:rsid w:val="00AF08C3"/>
    <w:rsid w:val="00B5357A"/>
    <w:rsid w:val="00B61D9C"/>
    <w:rsid w:val="00BB1DF5"/>
    <w:rsid w:val="00BB2B03"/>
    <w:rsid w:val="00BD5FEC"/>
    <w:rsid w:val="00C01C23"/>
    <w:rsid w:val="00C05587"/>
    <w:rsid w:val="00C65F8E"/>
    <w:rsid w:val="00C72F91"/>
    <w:rsid w:val="00C86433"/>
    <w:rsid w:val="00C915DF"/>
    <w:rsid w:val="00CD4FB2"/>
    <w:rsid w:val="00D1701E"/>
    <w:rsid w:val="00D27B34"/>
    <w:rsid w:val="00D66E59"/>
    <w:rsid w:val="00DA52D6"/>
    <w:rsid w:val="00DB1ADF"/>
    <w:rsid w:val="00DD1565"/>
    <w:rsid w:val="00DE6398"/>
    <w:rsid w:val="00E029D0"/>
    <w:rsid w:val="00E16BC9"/>
    <w:rsid w:val="00E41DC7"/>
    <w:rsid w:val="00E44045"/>
    <w:rsid w:val="00E86215"/>
    <w:rsid w:val="00F021EC"/>
    <w:rsid w:val="00FC229F"/>
    <w:rsid w:val="00FD147C"/>
    <w:rsid w:val="00FD673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35B23D"/>
  <w15:docId w15:val="{9888EEC5-EBE4-4C24-8C3E-DCEAACD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  <w:style w:type="paragraph" w:styleId="Liststycke">
    <w:name w:val="List Paragraph"/>
    <w:basedOn w:val="Normal"/>
    <w:uiPriority w:val="34"/>
    <w:qFormat/>
    <w:rsid w:val="001F2111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67459F"/>
    <w:pPr>
      <w:spacing w:line="280" w:lineRule="atLeast"/>
    </w:pPr>
    <w:rPr>
      <w:rFonts w:asciiTheme="minorHAnsi" w:eastAsiaTheme="minorHAnsi" w:hAnsiTheme="minorHAnsi" w:cstheme="minorBidi"/>
    </w:rPr>
  </w:style>
  <w:style w:type="character" w:customStyle="1" w:styleId="BrdtextChar">
    <w:name w:val="Brödtext Char"/>
    <w:basedOn w:val="Standardstycketeckensnitt"/>
    <w:link w:val="Brdtext"/>
    <w:uiPriority w:val="1"/>
    <w:rsid w:val="0067459F"/>
    <w:rPr>
      <w:rFonts w:asciiTheme="minorHAnsi" w:eastAsiaTheme="minorHAnsi" w:hAnsiTheme="minorHAnsi" w:cstheme="minorBidi"/>
      <w:sz w:val="22"/>
      <w:szCs w:val="22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7D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7D0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7D08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7D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7D08"/>
    <w:rPr>
      <w:b/>
      <w:bCs/>
      <w:lang w:val="sv-SE"/>
    </w:rPr>
  </w:style>
  <w:style w:type="character" w:styleId="Hyperlnk">
    <w:name w:val="Hyperlink"/>
    <w:basedOn w:val="Standardstycketeckensnitt"/>
    <w:uiPriority w:val="99"/>
    <w:unhideWhenUsed/>
    <w:rsid w:val="0008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4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7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4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/>
    <AktivitetTaxHTField0 xmlns="b347a37c-af4a-46b5-acf5-fff451f4bccf">
      <Terms xmlns="http://schemas.microsoft.com/office/infopath/2007/PartnerControls"/>
    </AktivitetTaxHTField0>
    <DokumenttypTaxHTField0 xmlns="b347a37c-af4a-46b5-acf5-fff451f4bccf">
      <Terms xmlns="http://schemas.microsoft.com/office/infopath/2007/PartnerControls"/>
    </Dokumenttyp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04DF9BC070011240ADD619B2696263B8" ma:contentTypeVersion="9" ma:contentTypeDescription="Vanligt arbetsdokument - OBS! Övriga mallar öppnas i Word" ma:contentTypeScope="" ma:versionID="cf8f0913c233c2be6d67bfeed18bbb70">
  <xsd:schema xmlns:xsd="http://www.w3.org/2001/XMLSchema" xmlns:xs="http://www.w3.org/2001/XMLSchema" xmlns:p="http://schemas.microsoft.com/office/2006/metadata/properties" xmlns:ns2="b347a37c-af4a-46b5-acf5-fff451f4bccf" targetNamespace="http://schemas.microsoft.com/office/2006/metadata/properties" ma:root="true" ma:fieldsID="5886fe5dc9655e8d961170e78ecc4394" ns2:_="">
    <xsd:import namespace="b347a37c-af4a-46b5-acf5-fff451f4bccf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322EF-FAAB-4D29-8142-B6A5ADEC8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2CB1D-9650-48E2-875F-4BEFD507EC6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347a37c-af4a-46b5-acf5-fff451f4bc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171F98-0007-446E-8CA5-9323FCF2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 Lagerström</dc:creator>
  <cp:lastModifiedBy>Frida Fossland</cp:lastModifiedBy>
  <cp:revision>7</cp:revision>
  <dcterms:created xsi:type="dcterms:W3CDTF">2017-10-12T12:19:00Z</dcterms:created>
  <dcterms:modified xsi:type="dcterms:W3CDTF">2017-10-12T12:39:00Z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0x0101007728BD0005B0F74A9C42B04159C525B40004DF9BC070011240ADD619B2696263B8</vt:lpwstr>
  </property>
  <property fmtid="{D5CDD505-2E9C-101B-9397-08002B2CF9AE}" pid="3" name="Aktivitet">
    <vt:lpwstr/>
  </property>
  <property fmtid="{D5CDD505-2E9C-101B-9397-08002B2CF9AE}" pid="4" name="Dokumenttyp">
    <vt:lpwstr/>
  </property>
</Properties>
</file>