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9E" w:rsidRPr="00A549B9" w:rsidRDefault="005B369E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2303"/>
        <w:gridCol w:w="2303"/>
      </w:tblGrid>
      <w:tr w:rsidR="005B369E" w:rsidRPr="00A549B9" w:rsidTr="005B369E">
        <w:trPr>
          <w:trHeight w:val="547"/>
        </w:trPr>
        <w:tc>
          <w:tcPr>
            <w:tcW w:w="4606" w:type="dxa"/>
          </w:tcPr>
          <w:p w:rsidR="005B369E" w:rsidRPr="00A549B9" w:rsidRDefault="000F60CD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Plats för företagets logotyp</w:t>
            </w:r>
          </w:p>
          <w:p w:rsidR="001F2DBA" w:rsidRDefault="001F2DBA" w:rsidP="001F2DB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369E" w:rsidRPr="00A549B9" w:rsidRDefault="005B369E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5B369E" w:rsidRPr="00A549B9" w:rsidRDefault="005B369E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06" w:type="dxa"/>
            <w:gridSpan w:val="2"/>
          </w:tcPr>
          <w:p w:rsidR="005B369E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Dokumentnamn</w:t>
            </w:r>
          </w:p>
          <w:p w:rsidR="00A549B9" w:rsidRPr="00A549B9" w:rsidRDefault="00A44678" w:rsidP="005B369E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Rutin </w:t>
            </w:r>
            <w:r w:rsidR="00B578FA">
              <w:rPr>
                <w:rFonts w:ascii="Arial" w:hAnsi="Arial" w:cs="Arial"/>
                <w:b/>
                <w:sz w:val="28"/>
                <w:szCs w:val="28"/>
              </w:rPr>
              <w:t>första hjälpen</w:t>
            </w:r>
          </w:p>
        </w:tc>
      </w:tr>
      <w:tr w:rsidR="00A549B9" w:rsidRPr="00A549B9" w:rsidTr="008D210C">
        <w:trPr>
          <w:trHeight w:val="649"/>
        </w:trPr>
        <w:tc>
          <w:tcPr>
            <w:tcW w:w="4606" w:type="dxa"/>
          </w:tcPr>
          <w:p w:rsid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Företag</w:t>
            </w:r>
          </w:p>
          <w:p w:rsidR="00B578FA" w:rsidRDefault="00B578FA" w:rsidP="008D210C">
            <w:pPr>
              <w:spacing w:after="0"/>
            </w:pPr>
            <w:r>
              <w:t>Företaget AB</w:t>
            </w:r>
          </w:p>
          <w:p w:rsidR="00A549B9" w:rsidRPr="00265FB7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03" w:type="dxa"/>
          </w:tcPr>
          <w:p w:rsidR="00A549B9" w:rsidRPr="00B10492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B10492">
              <w:rPr>
                <w:rFonts w:ascii="Arial" w:hAnsi="Arial" w:cs="Arial"/>
                <w:sz w:val="16"/>
                <w:szCs w:val="16"/>
                <w:lang w:val="en-US"/>
              </w:rPr>
              <w:t>Datum</w:t>
            </w:r>
          </w:p>
          <w:p w:rsidR="00325134" w:rsidRDefault="00AB6D89">
            <w:r>
              <w:t>201</w:t>
            </w:r>
            <w:r w:rsidR="00B578FA">
              <w:t>2-04-10</w:t>
            </w:r>
          </w:p>
        </w:tc>
        <w:tc>
          <w:tcPr>
            <w:tcW w:w="2303" w:type="dxa"/>
          </w:tcPr>
          <w:p w:rsid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Version</w:t>
            </w:r>
          </w:p>
          <w:p w:rsidR="008D210C" w:rsidRPr="00A549B9" w:rsidRDefault="008D210C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1:1</w:t>
            </w:r>
          </w:p>
        </w:tc>
      </w:tr>
      <w:tr w:rsidR="00A549B9" w:rsidRPr="00A549B9" w:rsidTr="008D210C">
        <w:trPr>
          <w:trHeight w:val="761"/>
        </w:trPr>
        <w:tc>
          <w:tcPr>
            <w:tcW w:w="4606" w:type="dxa"/>
          </w:tcPr>
          <w:p w:rsid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A549B9" w:rsidRP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03" w:type="dxa"/>
          </w:tcPr>
          <w:p w:rsid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Framtagen av</w:t>
            </w:r>
          </w:p>
          <w:p w:rsidR="00325134" w:rsidRDefault="00B578FA" w:rsidP="008D210C">
            <w:pPr>
              <w:spacing w:after="0"/>
            </w:pPr>
            <w:r>
              <w:t>Sven Svensson</w:t>
            </w:r>
            <w:r w:rsidR="00965DE8">
              <w:t xml:space="preserve"> (personalchef)</w:t>
            </w:r>
          </w:p>
        </w:tc>
        <w:tc>
          <w:tcPr>
            <w:tcW w:w="2303" w:type="dxa"/>
          </w:tcPr>
          <w:p w:rsidR="00A549B9" w:rsidRDefault="00A549B9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Godkänd av</w:t>
            </w:r>
          </w:p>
          <w:p w:rsidR="00B578FA" w:rsidRPr="00A549B9" w:rsidRDefault="00B578FA" w:rsidP="005B369E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Eva Ohlsson (vd)</w:t>
            </w:r>
          </w:p>
        </w:tc>
      </w:tr>
    </w:tbl>
    <w:p w:rsidR="00DC53B9" w:rsidRPr="00A549B9" w:rsidRDefault="00DC53B9">
      <w:pPr>
        <w:rPr>
          <w:rFonts w:ascii="Arial" w:hAnsi="Arial" w:cs="Arial"/>
          <w:sz w:val="16"/>
          <w:szCs w:val="16"/>
        </w:rPr>
      </w:pPr>
    </w:p>
    <w:p w:rsidR="005B369E" w:rsidRPr="008F2E5E" w:rsidRDefault="00B578FA" w:rsidP="008D210C">
      <w:pPr>
        <w:spacing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Syfte</w:t>
      </w:r>
    </w:p>
    <w:p w:rsidR="005B369E" w:rsidRDefault="00A05298" w:rsidP="00A05298">
      <w:pPr>
        <w:spacing w:after="0"/>
      </w:pPr>
      <w:r>
        <w:t>Syftet med denna rutin är att skapa en beredskap för att snabbt omhänderta anställda som drabbas av olycksfall eller hastigt insjuknande. Snabba hjälpinsatser kan vara helt livsavgörande</w:t>
      </w:r>
      <w:r w:rsidR="00A75A87">
        <w:t>.</w:t>
      </w:r>
    </w:p>
    <w:p w:rsidR="005D4373" w:rsidRDefault="005D4373" w:rsidP="00A05298">
      <w:pPr>
        <w:spacing w:after="0"/>
      </w:pPr>
    </w:p>
    <w:p w:rsidR="008F2E5E" w:rsidRPr="008F2E5E" w:rsidRDefault="00B578FA" w:rsidP="008D210C">
      <w:pPr>
        <w:spacing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Omfattning</w:t>
      </w:r>
    </w:p>
    <w:p w:rsidR="008F2E5E" w:rsidRDefault="00C54CBB" w:rsidP="007861FE">
      <w:pPr>
        <w:spacing w:after="0"/>
      </w:pPr>
      <w:r>
        <w:t>Hela företaget omfattas av rutinen</w:t>
      </w:r>
      <w:r w:rsidR="007861FE">
        <w:t>. Vissa</w:t>
      </w:r>
      <w:r w:rsidR="006B62FA">
        <w:t>,</w:t>
      </w:r>
      <w:r w:rsidR="007861FE">
        <w:t xml:space="preserve"> särskilda uppgifter</w:t>
      </w:r>
      <w:r w:rsidR="006B62FA">
        <w:t>,</w:t>
      </w:r>
      <w:r w:rsidR="007861FE">
        <w:t xml:space="preserve"> har fördelats till ansvariga enligt </w:t>
      </w:r>
      <w:r w:rsidR="006B62FA">
        <w:t xml:space="preserve">särskild </w:t>
      </w:r>
      <w:r w:rsidR="007861FE">
        <w:t xml:space="preserve">uppgiftsfördelning. </w:t>
      </w:r>
    </w:p>
    <w:p w:rsidR="007861FE" w:rsidRDefault="007861FE" w:rsidP="007861FE">
      <w:pPr>
        <w:spacing w:after="0"/>
      </w:pPr>
    </w:p>
    <w:p w:rsidR="00E7284F" w:rsidRPr="008F2E5E" w:rsidRDefault="008B3484" w:rsidP="008D210C">
      <w:pPr>
        <w:spacing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Rutinbeskrivning</w:t>
      </w:r>
    </w:p>
    <w:p w:rsidR="00E7284F" w:rsidRPr="00CF1887" w:rsidRDefault="00EB0FFC" w:rsidP="00EB0FFC">
      <w:pPr>
        <w:spacing w:after="0"/>
        <w:rPr>
          <w:u w:val="single"/>
        </w:rPr>
      </w:pPr>
      <w:r w:rsidRPr="00CF1887">
        <w:rPr>
          <w:u w:val="single"/>
        </w:rPr>
        <w:t>Förebyggande åtgärder</w:t>
      </w:r>
    </w:p>
    <w:p w:rsidR="00EB0FFC" w:rsidRDefault="000330E5" w:rsidP="00EB0FFC">
      <w:pPr>
        <w:spacing w:after="0"/>
      </w:pPr>
      <w:r>
        <w:t>Verksamhetens risker hanteras i det systematiska arbetsmiljöarbetet enligt den särskilda uppgiftsfördelningen. Första hjälpen utrustning som till exempel</w:t>
      </w:r>
      <w:r w:rsidR="00603674">
        <w:t xml:space="preserve"> anslag,</w:t>
      </w:r>
      <w:r>
        <w:t xml:space="preserve"> förbandslådor, ögon- och nödduschar samt </w:t>
      </w:r>
      <w:r w:rsidR="00CF1887">
        <w:t xml:space="preserve">hjärtstartare </w:t>
      </w:r>
      <w:r w:rsidR="00831F77">
        <w:t xml:space="preserve">kontrolleras och </w:t>
      </w:r>
      <w:r w:rsidR="00CF1887">
        <w:t>underhålls av förstahjälpar</w:t>
      </w:r>
      <w:r w:rsidR="00C47E9F">
        <w:t>na</w:t>
      </w:r>
      <w:r w:rsidR="00603674">
        <w:t>.</w:t>
      </w:r>
      <w:r w:rsidR="00CF1887">
        <w:t xml:space="preserve"> </w:t>
      </w:r>
      <w:r w:rsidR="00C47E9F">
        <w:t>Personalchefen</w:t>
      </w:r>
      <w:r w:rsidR="00CF1887">
        <w:t xml:space="preserve"> svarar för att informera personalen om denna rutin och </w:t>
      </w:r>
      <w:r w:rsidR="00B4000A">
        <w:t xml:space="preserve">att sätta upp anslag </w:t>
      </w:r>
      <w:r w:rsidR="00CF1887">
        <w:t>om var utrustningen för första hjälpen finns</w:t>
      </w:r>
      <w:r w:rsidR="00B4000A">
        <w:t>, vem som kan ge första hjälpen med mera</w:t>
      </w:r>
      <w:r w:rsidR="00CF1887">
        <w:t>.</w:t>
      </w:r>
      <w:r w:rsidR="00C47E9F">
        <w:t xml:space="preserve"> Vidare ansvarar personalchefen för att förstahjälparna erhåller fullgod utbildning </w:t>
      </w:r>
      <w:r w:rsidR="004E1005">
        <w:t xml:space="preserve">i L-ABC, på särskild utrustning som hjärtstartare </w:t>
      </w:r>
      <w:r w:rsidR="00C47E9F">
        <w:t>inklusive praktiska övningar och att kunskaperna hålls aktuella.</w:t>
      </w:r>
    </w:p>
    <w:p w:rsidR="00EB0FFC" w:rsidRDefault="00EB0FFC" w:rsidP="00EB0FFC">
      <w:pPr>
        <w:spacing w:after="0"/>
      </w:pPr>
    </w:p>
    <w:p w:rsidR="00EB0FFC" w:rsidRPr="00C47E9F" w:rsidRDefault="00EB0FFC" w:rsidP="00EB0FFC">
      <w:pPr>
        <w:spacing w:after="0"/>
        <w:rPr>
          <w:u w:val="single"/>
        </w:rPr>
      </w:pPr>
      <w:r w:rsidRPr="00C47E9F">
        <w:rPr>
          <w:u w:val="single"/>
        </w:rPr>
        <w:t>Åtgärder vid olycka</w:t>
      </w:r>
    </w:p>
    <w:p w:rsidR="00EB0FFC" w:rsidRDefault="007111D9" w:rsidP="004E1005">
      <w:pPr>
        <w:pStyle w:val="Liststycke"/>
        <w:numPr>
          <w:ilvl w:val="0"/>
          <w:numId w:val="1"/>
        </w:numPr>
        <w:spacing w:after="0"/>
      </w:pPr>
      <w:r>
        <w:t>Förstahjälparen ger första hjälpen enligt L-ABC.</w:t>
      </w:r>
    </w:p>
    <w:p w:rsidR="007111D9" w:rsidRDefault="007111D9" w:rsidP="004E1005">
      <w:pPr>
        <w:pStyle w:val="Liststycke"/>
        <w:numPr>
          <w:ilvl w:val="0"/>
          <w:numId w:val="1"/>
        </w:numPr>
        <w:spacing w:after="0"/>
      </w:pPr>
      <w:r>
        <w:t xml:space="preserve">Förstahjälparen larmar 112 och </w:t>
      </w:r>
      <w:r w:rsidR="00AF533B">
        <w:t>ansvarig chef inom skyddsområdet</w:t>
      </w:r>
      <w:r>
        <w:t>.</w:t>
      </w:r>
    </w:p>
    <w:p w:rsidR="00AF533B" w:rsidRDefault="00AF533B" w:rsidP="004E1005">
      <w:pPr>
        <w:pStyle w:val="Liststycke"/>
        <w:numPr>
          <w:ilvl w:val="0"/>
          <w:numId w:val="1"/>
        </w:numPr>
        <w:spacing w:after="0"/>
      </w:pPr>
      <w:r>
        <w:t>Ansvarig chef inom skyddsområdet säkrar arbetsplatsen och kontrollerar/ser till att larma 112.</w:t>
      </w:r>
    </w:p>
    <w:p w:rsidR="00AF533B" w:rsidRDefault="00AF533B" w:rsidP="004E1005">
      <w:pPr>
        <w:pStyle w:val="Liststycke"/>
        <w:numPr>
          <w:ilvl w:val="0"/>
          <w:numId w:val="1"/>
        </w:numPr>
        <w:spacing w:after="0"/>
      </w:pPr>
      <w:r>
        <w:t>Ansvarig chef informerar personalchefen.</w:t>
      </w:r>
    </w:p>
    <w:p w:rsidR="00B4000A" w:rsidRDefault="00AF533B" w:rsidP="004E1005">
      <w:pPr>
        <w:pStyle w:val="Liststycke"/>
        <w:numPr>
          <w:ilvl w:val="0"/>
          <w:numId w:val="1"/>
        </w:numPr>
        <w:spacing w:after="0"/>
      </w:pPr>
      <w:r>
        <w:t>Personalchefen kontaktar företagshälsovården</w:t>
      </w:r>
      <w:r w:rsidR="00B4000A">
        <w:t xml:space="preserve"> och </w:t>
      </w:r>
      <w:r>
        <w:t>anhöriga</w:t>
      </w:r>
      <w:r w:rsidR="00B4000A">
        <w:t>.</w:t>
      </w:r>
    </w:p>
    <w:p w:rsidR="00AF533B" w:rsidRDefault="00B4000A" w:rsidP="004E1005">
      <w:pPr>
        <w:pStyle w:val="Liststycke"/>
        <w:numPr>
          <w:ilvl w:val="0"/>
          <w:numId w:val="1"/>
        </w:numPr>
        <w:spacing w:after="0"/>
      </w:pPr>
      <w:r>
        <w:t xml:space="preserve">Personalchefen </w:t>
      </w:r>
      <w:r w:rsidR="00AF533B">
        <w:t>informerar företagsledningen</w:t>
      </w:r>
      <w:r>
        <w:t xml:space="preserve"> och </w:t>
      </w:r>
      <w:r w:rsidR="002D45B9">
        <w:t>personalen vid behov enligt ”R</w:t>
      </w:r>
      <w:r>
        <w:t>utin för krishantering</w:t>
      </w:r>
      <w:r w:rsidR="002D45B9">
        <w:t>”</w:t>
      </w:r>
      <w:r w:rsidR="00AF533B">
        <w:t>.</w:t>
      </w:r>
    </w:p>
    <w:p w:rsidR="00AF533B" w:rsidRDefault="00AF533B" w:rsidP="004E1005">
      <w:pPr>
        <w:pStyle w:val="Liststycke"/>
        <w:numPr>
          <w:ilvl w:val="0"/>
          <w:numId w:val="1"/>
        </w:numPr>
        <w:spacing w:after="0"/>
      </w:pPr>
      <w:r>
        <w:t>Företagshälsovården tar hand om dem som varit med om händelsen och ser till att krisstöd ordnas</w:t>
      </w:r>
      <w:r w:rsidR="00336F2B">
        <w:t xml:space="preserve"> vid behov enligt rutinen för krishantering.</w:t>
      </w:r>
      <w:r>
        <w:t xml:space="preserve"> </w:t>
      </w:r>
    </w:p>
    <w:p w:rsidR="00EB0FFC" w:rsidRDefault="00EB0FFC" w:rsidP="00EB0FFC">
      <w:pPr>
        <w:spacing w:after="0"/>
      </w:pPr>
    </w:p>
    <w:p w:rsidR="00EB0FFC" w:rsidRPr="004E1005" w:rsidRDefault="00EB0FFC" w:rsidP="00EB0FFC">
      <w:pPr>
        <w:spacing w:after="0"/>
        <w:rPr>
          <w:u w:val="single"/>
        </w:rPr>
      </w:pPr>
      <w:r w:rsidRPr="004E1005">
        <w:rPr>
          <w:u w:val="single"/>
        </w:rPr>
        <w:t>Rapportering</w:t>
      </w:r>
    </w:p>
    <w:p w:rsidR="00B4000A" w:rsidRDefault="0014291E" w:rsidP="00EB0FFC">
      <w:pPr>
        <w:spacing w:after="0"/>
      </w:pPr>
      <w:r>
        <w:t xml:space="preserve">Personalchefen meddelar </w:t>
      </w:r>
      <w:r w:rsidR="00B4000A">
        <w:t xml:space="preserve">utan dröjsmål </w:t>
      </w:r>
      <w:r>
        <w:t xml:space="preserve">Arbetsmiljöverket </w:t>
      </w:r>
      <w:r w:rsidR="00B4000A">
        <w:t xml:space="preserve">om olycksfall eller annan skadlig inverkan i arbetet som medfört dödsfall eller svårare personskada eller drabbat flera personer samtidigt.  Anmälan görs på </w:t>
      </w:r>
      <w:hyperlink r:id="rId10" w:history="1">
        <w:r w:rsidR="00B4000A" w:rsidRPr="00917052">
          <w:rPr>
            <w:rStyle w:val="Hyperlnk"/>
          </w:rPr>
          <w:t>www.anmalarbetsskada.se</w:t>
        </w:r>
      </w:hyperlink>
      <w:r w:rsidR="00B4000A">
        <w:t>. (</w:t>
      </w:r>
      <w:r w:rsidR="004051F2">
        <w:t>Även</w:t>
      </w:r>
      <w:r w:rsidR="00B4000A">
        <w:t xml:space="preserve"> tillbud som inneburit allvarlig fara för liv eller </w:t>
      </w:r>
      <w:r w:rsidR="00B4000A">
        <w:lastRenderedPageBreak/>
        <w:t xml:space="preserve">hälsa ska rapporteras till Arbetsmiljöverket). Vidare anmäler personalchefen alla arbetsskador till Försäkringskassan på </w:t>
      </w:r>
      <w:hyperlink r:id="rId11" w:history="1">
        <w:r w:rsidR="00B4000A" w:rsidRPr="00917052">
          <w:rPr>
            <w:rStyle w:val="Hyperlnk"/>
          </w:rPr>
          <w:t>www.anmalarbetsskada.se</w:t>
        </w:r>
      </w:hyperlink>
      <w:r w:rsidR="00B4000A">
        <w:t xml:space="preserve">. </w:t>
      </w:r>
    </w:p>
    <w:p w:rsidR="00EB0FFC" w:rsidRDefault="00EB0FFC" w:rsidP="00EB0FFC">
      <w:pPr>
        <w:spacing w:after="0"/>
      </w:pPr>
    </w:p>
    <w:p w:rsidR="00EB0FFC" w:rsidRPr="004E1005" w:rsidRDefault="00EB0FFC" w:rsidP="00EB0FFC">
      <w:pPr>
        <w:spacing w:after="0"/>
        <w:rPr>
          <w:u w:val="single"/>
        </w:rPr>
      </w:pPr>
      <w:r w:rsidRPr="004E1005">
        <w:rPr>
          <w:u w:val="single"/>
        </w:rPr>
        <w:t>Vidare åtgärder</w:t>
      </w:r>
    </w:p>
    <w:p w:rsidR="00EB0FFC" w:rsidRDefault="002D45B9" w:rsidP="00EB0FFC">
      <w:pPr>
        <w:spacing w:after="0"/>
      </w:pPr>
      <w:r>
        <w:t>Ansvarig chef inom skyddsområdet svarar för att göra en utredning av olyckshändelsen enligt rutinen ”Utredning av personskador och tillbud”.</w:t>
      </w:r>
    </w:p>
    <w:p w:rsidR="00E7284F" w:rsidRDefault="00E7284F" w:rsidP="00EB0FFC">
      <w:pPr>
        <w:spacing w:after="0"/>
        <w:rPr>
          <w:rFonts w:ascii="Arial" w:hAnsi="Arial" w:cs="Arial"/>
          <w:b/>
        </w:rPr>
      </w:pPr>
    </w:p>
    <w:p w:rsidR="00E7284F" w:rsidRPr="008F2E5E" w:rsidRDefault="00B578FA" w:rsidP="008D210C">
      <w:pPr>
        <w:spacing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Ansvar</w:t>
      </w:r>
    </w:p>
    <w:p w:rsidR="00E7284F" w:rsidRDefault="002629C6" w:rsidP="002629C6">
      <w:pPr>
        <w:spacing w:after="0"/>
      </w:pPr>
      <w:r w:rsidRPr="002629C6">
        <w:t xml:space="preserve">Övergripande ansvar för </w:t>
      </w:r>
      <w:r>
        <w:t>rutinen har vd. I övrigt definieras ansvaret i rutinen under</w:t>
      </w:r>
      <w:r w:rsidR="00D4420E">
        <w:t xml:space="preserve"> </w:t>
      </w:r>
      <w:r w:rsidR="00263A6E">
        <w:t xml:space="preserve">ovanstående </w:t>
      </w:r>
      <w:r w:rsidR="00D4420E">
        <w:t>rubrik</w:t>
      </w:r>
      <w:r>
        <w:t xml:space="preserve"> ”Principer och metoder”. </w:t>
      </w:r>
    </w:p>
    <w:p w:rsidR="002629C6" w:rsidRPr="002629C6" w:rsidRDefault="002629C6" w:rsidP="002629C6">
      <w:pPr>
        <w:spacing w:after="0"/>
      </w:pPr>
    </w:p>
    <w:p w:rsidR="001D237C" w:rsidRPr="008F2E5E" w:rsidRDefault="00B578FA" w:rsidP="008D210C">
      <w:pPr>
        <w:spacing w:after="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Referenser</w:t>
      </w:r>
    </w:p>
    <w:p w:rsidR="001D237C" w:rsidRDefault="002D45B9" w:rsidP="008B3484">
      <w:pPr>
        <w:spacing w:after="0"/>
      </w:pPr>
      <w:r>
        <w:t>Rutinerna ”Rutin för krishantering”</w:t>
      </w:r>
      <w:r w:rsidR="00263A6E">
        <w:t xml:space="preserve"> </w:t>
      </w:r>
      <w:r>
        <w:t>och ”Utredning av personskador och tillbud”.</w:t>
      </w:r>
      <w:r w:rsidR="008B3484">
        <w:t xml:space="preserve"> </w:t>
      </w:r>
      <w:r w:rsidR="0018133F">
        <w:t>Arbetsmiljöverkets föreskrift</w:t>
      </w:r>
      <w:r w:rsidR="000C3904">
        <w:t>er</w:t>
      </w:r>
      <w:r w:rsidR="0018133F">
        <w:t xml:space="preserve"> AFS 1999:07</w:t>
      </w:r>
      <w:r w:rsidR="000C3904">
        <w:t xml:space="preserve">, Första hjälpen och krisstöd, AFS 2001:1, Systematiskt arbetsmiljöarbete </w:t>
      </w:r>
      <w:r w:rsidR="000C3904" w:rsidRPr="00A47072">
        <w:t xml:space="preserve">samt </w:t>
      </w:r>
      <w:r w:rsidR="00A47072" w:rsidRPr="008B3484">
        <w:t xml:space="preserve">SFS 2010:110, </w:t>
      </w:r>
      <w:r w:rsidR="00A47072" w:rsidRPr="00A47072">
        <w:t>Socialförsäkringsbalk</w:t>
      </w:r>
      <w:r w:rsidR="00A47072">
        <w:t>.</w:t>
      </w:r>
    </w:p>
    <w:sectPr w:rsidR="001D237C" w:rsidSect="00DC53B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6A6" w:rsidRDefault="006126A6" w:rsidP="00167DFC">
      <w:pPr>
        <w:spacing w:after="0" w:line="240" w:lineRule="auto"/>
      </w:pPr>
      <w:r>
        <w:separator/>
      </w:r>
    </w:p>
  </w:endnote>
  <w:endnote w:type="continuationSeparator" w:id="0">
    <w:p w:rsidR="006126A6" w:rsidRDefault="006126A6" w:rsidP="00167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DFC" w:rsidRDefault="00174359" w:rsidP="00B10492">
    <w:pPr>
      <w:pStyle w:val="Sidfot"/>
      <w:jc w:val="right"/>
    </w:pPr>
    <w:r>
      <w:fldChar w:fldCharType="begin"/>
    </w:r>
    <w:r w:rsidR="00B10492">
      <w:instrText xml:space="preserve"> PAGE   \* MERGEFORMAT </w:instrText>
    </w:r>
    <w:r>
      <w:fldChar w:fldCharType="separate"/>
    </w:r>
    <w:r w:rsidR="000F60CD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6A6" w:rsidRDefault="006126A6" w:rsidP="00167DFC">
      <w:pPr>
        <w:spacing w:after="0" w:line="240" w:lineRule="auto"/>
      </w:pPr>
      <w:r>
        <w:separator/>
      </w:r>
    </w:p>
  </w:footnote>
  <w:footnote w:type="continuationSeparator" w:id="0">
    <w:p w:rsidR="006126A6" w:rsidRDefault="006126A6" w:rsidP="00167D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C1DE9"/>
    <w:multiLevelType w:val="hybridMultilevel"/>
    <w:tmpl w:val="795C463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369E"/>
    <w:rsid w:val="000330E5"/>
    <w:rsid w:val="00053949"/>
    <w:rsid w:val="000C3904"/>
    <w:rsid w:val="000F60CD"/>
    <w:rsid w:val="0014291E"/>
    <w:rsid w:val="00167DFC"/>
    <w:rsid w:val="00174359"/>
    <w:rsid w:val="0018133F"/>
    <w:rsid w:val="00194499"/>
    <w:rsid w:val="001D237C"/>
    <w:rsid w:val="001F2DBA"/>
    <w:rsid w:val="002109D0"/>
    <w:rsid w:val="002477A0"/>
    <w:rsid w:val="00255566"/>
    <w:rsid w:val="002629C6"/>
    <w:rsid w:val="00263A6E"/>
    <w:rsid w:val="00265FB7"/>
    <w:rsid w:val="002D45B9"/>
    <w:rsid w:val="00325134"/>
    <w:rsid w:val="00336F2B"/>
    <w:rsid w:val="00341F53"/>
    <w:rsid w:val="003E53D0"/>
    <w:rsid w:val="004051F2"/>
    <w:rsid w:val="004121EB"/>
    <w:rsid w:val="00473DB1"/>
    <w:rsid w:val="004B4140"/>
    <w:rsid w:val="004E1005"/>
    <w:rsid w:val="004F5DD9"/>
    <w:rsid w:val="005225B1"/>
    <w:rsid w:val="00536A33"/>
    <w:rsid w:val="00570900"/>
    <w:rsid w:val="005B369E"/>
    <w:rsid w:val="005D4373"/>
    <w:rsid w:val="005E14C6"/>
    <w:rsid w:val="005F2BFA"/>
    <w:rsid w:val="005F2D51"/>
    <w:rsid w:val="005F5E2E"/>
    <w:rsid w:val="00603674"/>
    <w:rsid w:val="00612533"/>
    <w:rsid w:val="006126A6"/>
    <w:rsid w:val="00675971"/>
    <w:rsid w:val="0069440F"/>
    <w:rsid w:val="006B15F7"/>
    <w:rsid w:val="006B62FA"/>
    <w:rsid w:val="006C2D9E"/>
    <w:rsid w:val="006D00F6"/>
    <w:rsid w:val="007111D9"/>
    <w:rsid w:val="0072756A"/>
    <w:rsid w:val="007406D0"/>
    <w:rsid w:val="007861FE"/>
    <w:rsid w:val="007B37DD"/>
    <w:rsid w:val="00831F77"/>
    <w:rsid w:val="008B3484"/>
    <w:rsid w:val="008D210C"/>
    <w:rsid w:val="008F2E5E"/>
    <w:rsid w:val="00965DE8"/>
    <w:rsid w:val="009E3FFA"/>
    <w:rsid w:val="00A05298"/>
    <w:rsid w:val="00A210CA"/>
    <w:rsid w:val="00A44678"/>
    <w:rsid w:val="00A47072"/>
    <w:rsid w:val="00A549B9"/>
    <w:rsid w:val="00A67BA3"/>
    <w:rsid w:val="00A75A87"/>
    <w:rsid w:val="00A87689"/>
    <w:rsid w:val="00A93130"/>
    <w:rsid w:val="00AB6D89"/>
    <w:rsid w:val="00AF533B"/>
    <w:rsid w:val="00B10492"/>
    <w:rsid w:val="00B4000A"/>
    <w:rsid w:val="00B5371B"/>
    <w:rsid w:val="00B578FA"/>
    <w:rsid w:val="00B8246B"/>
    <w:rsid w:val="00BD07DE"/>
    <w:rsid w:val="00C47E9F"/>
    <w:rsid w:val="00C54CBB"/>
    <w:rsid w:val="00CE3267"/>
    <w:rsid w:val="00CE63E9"/>
    <w:rsid w:val="00CF1887"/>
    <w:rsid w:val="00D4420E"/>
    <w:rsid w:val="00DC53B9"/>
    <w:rsid w:val="00E23F11"/>
    <w:rsid w:val="00E7284F"/>
    <w:rsid w:val="00E85EC1"/>
    <w:rsid w:val="00EB0FFC"/>
    <w:rsid w:val="00F21C05"/>
    <w:rsid w:val="00F5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B9"/>
    <w:pPr>
      <w:spacing w:after="200" w:line="276" w:lineRule="auto"/>
    </w:pPr>
    <w:rPr>
      <w:sz w:val="22"/>
      <w:szCs w:val="22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5B36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huvud">
    <w:name w:val="header"/>
    <w:basedOn w:val="Normal"/>
    <w:link w:val="SidhuvudChar"/>
    <w:uiPriority w:val="99"/>
    <w:semiHidden/>
    <w:unhideWhenUsed/>
    <w:rsid w:val="00167DF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167DFC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167DF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167DFC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67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67DFC"/>
    <w:rPr>
      <w:rFonts w:ascii="Tahoma" w:hAnsi="Tahoma" w:cs="Tahoma"/>
      <w:sz w:val="16"/>
      <w:szCs w:val="16"/>
      <w:lang w:eastAsia="en-US"/>
    </w:rPr>
  </w:style>
  <w:style w:type="character" w:styleId="Hyperlnk">
    <w:name w:val="Hyperlink"/>
    <w:basedOn w:val="Standardstycketeckensnitt"/>
    <w:uiPriority w:val="99"/>
    <w:unhideWhenUsed/>
    <w:rsid w:val="006D00F6"/>
    <w:rPr>
      <w:color w:val="0000FF"/>
      <w:u w:val="single"/>
    </w:rPr>
  </w:style>
  <w:style w:type="character" w:styleId="Platshllartext">
    <w:name w:val="Placeholder Text"/>
    <w:basedOn w:val="Standardstycketeckensnitt"/>
    <w:uiPriority w:val="99"/>
    <w:semiHidden/>
    <w:rsid w:val="00265FB7"/>
    <w:rPr>
      <w:color w:val="808080"/>
    </w:rPr>
  </w:style>
  <w:style w:type="paragraph" w:styleId="Liststycke">
    <w:name w:val="List Paragraph"/>
    <w:basedOn w:val="Normal"/>
    <w:uiPriority w:val="34"/>
    <w:qFormat/>
    <w:rsid w:val="004E1005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B4000A"/>
    <w:rPr>
      <w:color w:val="800080" w:themeColor="followedHyperlink"/>
      <w:u w:val="single"/>
    </w:rPr>
  </w:style>
  <w:style w:type="character" w:styleId="Stark">
    <w:name w:val="Strong"/>
    <w:basedOn w:val="Standardstycketeckensnitt"/>
    <w:uiPriority w:val="22"/>
    <w:qFormat/>
    <w:rsid w:val="00A470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nmalarbetsskada.se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nmalarbetsskada.se" TargetMode="External"/><Relationship Id="rId19" Type="http://schemas.microsoft.com/office/2007/relationships/stylesWithEffects" Target="stylesWithEffec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47a37c-af4a-46b5-acf5-fff451f4bccf"/>
    <AktivitetTaxHTField0 xmlns="b347a37c-af4a-46b5-acf5-fff451f4bccf" xsi:nil="true"/>
    <DokumenttypTaxHTField0 xmlns="b347a37c-af4a-46b5-acf5-fff451f4bcc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rbetsdokument" ma:contentTypeID="0x0101007728BD0005B0F74A9C42B04159C525B400F4996C5F7090284FB9ED9050FFF8488C" ma:contentTypeVersion="7" ma:contentTypeDescription="Vanligt arbetsdokument - OBS! Övriga mallar öppnas i Word" ma:contentTypeScope="" ma:versionID="866973782838223abb54e1e3e38ef6ff">
  <xsd:schema xmlns:xsd="http://www.w3.org/2001/XMLSchema" xmlns:xs="http://www.w3.org/2001/XMLSchema" xmlns:p="http://schemas.microsoft.com/office/2006/metadata/properties" xmlns:ns2="b347a37c-af4a-46b5-acf5-fff451f4bccf" targetNamespace="http://schemas.microsoft.com/office/2006/metadata/properties" ma:root="true" ma:fieldsID="5886fe5dc9655e8d961170e78ecc4394" ns2:_="">
    <xsd:import namespace="b347a37c-af4a-46b5-acf5-fff451f4bccf"/>
    <xsd:element name="properties">
      <xsd:complexType>
        <xsd:sequence>
          <xsd:element name="documentManagement">
            <xsd:complexType>
              <xsd:all>
                <xsd:element ref="ns2:AktivitetTaxHTField0" minOccurs="0"/>
                <xsd:element ref="ns2:TaxCatchAll" minOccurs="0"/>
                <xsd:element ref="ns2:TaxCatchAllLabel" minOccurs="0"/>
                <xsd:element ref="ns2:Dokumenttyp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7a37c-af4a-46b5-acf5-fff451f4bccf" elementFormDefault="qualified">
    <xsd:import namespace="http://schemas.microsoft.com/office/2006/documentManagement/types"/>
    <xsd:import namespace="http://schemas.microsoft.com/office/infopath/2007/PartnerControls"/>
    <xsd:element name="AktivitetTaxHTField0" ma:index="8" nillable="true" ma:taxonomy="true" ma:internalName="AktivitetTaxHTField0" ma:taxonomyFieldName="Aktivitet" ma:displayName="Aktivitet" ma:default="" ma:fieldId="{c86a70e0-a05c-4283-86fb-905d8ee45e84}" ma:taxonomyMulti="true" ma:sspId="46c7e071-0346-4726-9f11-8ef83ba25a10" ma:termSetId="122400b6-52f6-4af3-a148-9bf71098c247" ma:anchorId="f2d311d6-f786-4d92-89d4-3ab8b7a56bf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4800adbd-64a4-43ba-a2ea-c1b2c4ed78c1}" ma:internalName="TaxCatchAll" ma:showField="CatchAllData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800adbd-64a4-43ba-a2ea-c1b2c4ed78c1}" ma:internalName="TaxCatchAllLabel" ma:readOnly="true" ma:showField="CatchAllDataLabel" ma:web="b347a37c-af4a-46b5-acf5-fff451f4bc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typTaxHTField0" ma:index="12" nillable="true" ma:taxonomy="true" ma:internalName="DokumenttypTaxHTField0" ma:taxonomyFieldName="Dokumenttyp" ma:displayName="Dokumenttyp" ma:default="" ma:fieldId="{b1c12d4f-7cee-4d93-b3b7-3feaa9fa6ffd}" ma:taxonomyMulti="true" ma:sspId="46c7e071-0346-4726-9f11-8ef83ba25a10" ma:termSetId="63835e64-f943-4f53-a2b2-3e0ce3bab100" ma:anchorId="72424c00-b1fc-4eac-847a-3620184296e2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E0F37D-6151-4B79-A130-E7642C3502AF}">
  <ds:schemaRefs>
    <ds:schemaRef ds:uri="http://schemas.microsoft.com/office/2006/metadata/properties"/>
    <ds:schemaRef ds:uri="http://schemas.microsoft.com/office/infopath/2007/PartnerControls"/>
    <ds:schemaRef ds:uri="b347a37c-af4a-46b5-acf5-fff451f4bccf"/>
  </ds:schemaRefs>
</ds:datastoreItem>
</file>

<file path=customXml/itemProps2.xml><?xml version="1.0" encoding="utf-8"?>
<ds:datastoreItem xmlns:ds="http://schemas.openxmlformats.org/officeDocument/2006/customXml" ds:itemID="{F849630A-A0D5-4D38-8E6E-3BB4559BA8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7a37c-af4a-46b5-acf5-fff451f4bc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D7D065-2F75-4784-AE65-B6FCA7D74E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2423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Prevent</Company>
  <LinksUpToDate>false</LinksUpToDate>
  <CharactersWithSpaces>2874</CharactersWithSpaces>
  <SharedDoc>false</SharedDoc>
  <HLinks>
    <vt:vector size="6" baseType="variant">
      <vt:variant>
        <vt:i4>6946930</vt:i4>
      </vt:variant>
      <vt:variant>
        <vt:i4>0</vt:i4>
      </vt:variant>
      <vt:variant>
        <vt:i4>0</vt:i4>
      </vt:variant>
      <vt:variant>
        <vt:i4>5</vt:i4>
      </vt:variant>
      <vt:variant>
        <vt:lpwstr>http://www.regelbanken.se/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Gunnar Lagerström</dc:creator>
  <cp:lastModifiedBy>ingrid.samuelsson</cp:lastModifiedBy>
  <cp:revision>2</cp:revision>
  <dcterms:created xsi:type="dcterms:W3CDTF">2013-10-24T07:16:00Z</dcterms:created>
  <dcterms:modified xsi:type="dcterms:W3CDTF">2013-10-24T07:16:00Z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0x0101007728BD0005B0F74A9C42B04159C525B400F4996C5F7090284FB9ED9050FFF8488C</vt:lpwstr>
  </property>
  <property fmtid="{D5CDD505-2E9C-101B-9397-08002B2CF9AE}" pid="3" name="Aktivitet">
    <vt:lpwstr/>
  </property>
  <property fmtid="{D5CDD505-2E9C-101B-9397-08002B2CF9AE}" pid="4" name="Dokumenttyp">
    <vt:lpwstr/>
  </property>
</Properties>
</file>